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A2" w:rsidRPr="005A02F5" w:rsidRDefault="00E406EC" w:rsidP="00B137A4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>Tratamientos biológicos en el cultivo de soja</w:t>
      </w:r>
    </w:p>
    <w:p w:rsidR="000E23BF" w:rsidRDefault="000E23BF" w:rsidP="00B137A4">
      <w:pPr>
        <w:jc w:val="center"/>
        <w:rPr>
          <w:b/>
          <w:sz w:val="28"/>
          <w:szCs w:val="28"/>
        </w:rPr>
      </w:pPr>
    </w:p>
    <w:p w:rsidR="00BC5C57" w:rsidRPr="009E2CF5" w:rsidRDefault="00BC5C57" w:rsidP="00BC5C57">
      <w:pPr>
        <w:jc w:val="center"/>
        <w:rPr>
          <w:b/>
          <w:bCs/>
          <w:smallCaps/>
          <w:sz w:val="22"/>
          <w:szCs w:val="22"/>
        </w:rPr>
      </w:pPr>
      <w:r w:rsidRPr="009E2CF5">
        <w:rPr>
          <w:b/>
          <w:bCs/>
          <w:smallCaps/>
          <w:sz w:val="22"/>
          <w:szCs w:val="22"/>
        </w:rPr>
        <w:t>DESARROLLO RURAL-UNIDAD TERRITORIAL AGRÍCOLA</w:t>
      </w:r>
    </w:p>
    <w:p w:rsidR="00BC5C57" w:rsidRDefault="00BC5C57" w:rsidP="00BC5C57">
      <w:pPr>
        <w:jc w:val="center"/>
        <w:rPr>
          <w:b/>
          <w:bCs/>
          <w:smallCaps/>
          <w:sz w:val="22"/>
          <w:szCs w:val="22"/>
        </w:rPr>
      </w:pPr>
      <w:r w:rsidRPr="009E2CF5">
        <w:rPr>
          <w:b/>
          <w:bCs/>
          <w:smallCaps/>
          <w:sz w:val="22"/>
          <w:szCs w:val="22"/>
        </w:rPr>
        <w:t>INTA EEA PERGAMINO</w:t>
      </w:r>
      <w:r>
        <w:rPr>
          <w:b/>
          <w:bCs/>
          <w:smallCaps/>
          <w:sz w:val="22"/>
          <w:szCs w:val="22"/>
        </w:rPr>
        <w:t>. CAMPÁÑA 201</w:t>
      </w:r>
      <w:r w:rsidR="005F0AA2">
        <w:rPr>
          <w:b/>
          <w:bCs/>
          <w:smallCaps/>
          <w:sz w:val="22"/>
          <w:szCs w:val="22"/>
        </w:rPr>
        <w:t>3</w:t>
      </w:r>
      <w:r>
        <w:rPr>
          <w:b/>
          <w:bCs/>
          <w:smallCaps/>
          <w:sz w:val="22"/>
          <w:szCs w:val="22"/>
        </w:rPr>
        <w:t>/1</w:t>
      </w:r>
      <w:r w:rsidR="005F0AA2">
        <w:rPr>
          <w:b/>
          <w:bCs/>
          <w:smallCaps/>
          <w:sz w:val="22"/>
          <w:szCs w:val="22"/>
        </w:rPr>
        <w:t>4</w:t>
      </w:r>
    </w:p>
    <w:p w:rsidR="00BC5C57" w:rsidRDefault="00BC5C57" w:rsidP="00BC5C57">
      <w:pPr>
        <w:jc w:val="center"/>
        <w:rPr>
          <w:b/>
          <w:bCs/>
          <w:i/>
        </w:rPr>
      </w:pPr>
    </w:p>
    <w:p w:rsidR="00BC5C57" w:rsidRPr="005410CB" w:rsidRDefault="00BC5C57" w:rsidP="00BC5C57">
      <w:pPr>
        <w:jc w:val="center"/>
        <w:rPr>
          <w:b/>
          <w:bCs/>
          <w:i/>
        </w:rPr>
      </w:pPr>
      <w:proofErr w:type="spellStart"/>
      <w:r w:rsidRPr="005410CB">
        <w:rPr>
          <w:b/>
          <w:bCs/>
          <w:i/>
        </w:rPr>
        <w:t>Ings</w:t>
      </w:r>
      <w:proofErr w:type="spellEnd"/>
      <w:r w:rsidRPr="005410CB">
        <w:rPr>
          <w:b/>
          <w:bCs/>
          <w:i/>
        </w:rPr>
        <w:t xml:space="preserve">. </w:t>
      </w:r>
      <w:proofErr w:type="spellStart"/>
      <w:r w:rsidRPr="005410CB">
        <w:rPr>
          <w:b/>
          <w:bCs/>
          <w:i/>
        </w:rPr>
        <w:t>Agrs</w:t>
      </w:r>
      <w:proofErr w:type="spellEnd"/>
      <w:r w:rsidRPr="005410CB">
        <w:rPr>
          <w:b/>
          <w:bCs/>
          <w:i/>
        </w:rPr>
        <w:t>. Gustavo Ferraris y Lucrecia Couretot</w:t>
      </w:r>
    </w:p>
    <w:p w:rsidR="00BC5C57" w:rsidRDefault="00BC5C57" w:rsidP="00BC5C5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Proyecto Regional Agrícola-C</w:t>
      </w:r>
      <w:r w:rsidRPr="00BD136D">
        <w:rPr>
          <w:i/>
          <w:sz w:val="20"/>
          <w:szCs w:val="20"/>
        </w:rPr>
        <w:t>RBAN.</w:t>
      </w:r>
      <w:r>
        <w:rPr>
          <w:i/>
          <w:sz w:val="20"/>
          <w:szCs w:val="20"/>
        </w:rPr>
        <w:t xml:space="preserve"> UCT Agrícola -</w:t>
      </w:r>
      <w:r w:rsidRPr="00BD136D">
        <w:rPr>
          <w:i/>
          <w:sz w:val="20"/>
          <w:szCs w:val="20"/>
        </w:rPr>
        <w:t xml:space="preserve"> Área de Desarrollo Rural INTA EEA Pergamino.</w:t>
      </w:r>
    </w:p>
    <w:p w:rsidR="00BC5C57" w:rsidRPr="00B137A4" w:rsidRDefault="00BC5C57" w:rsidP="00BC5C57">
      <w:pPr>
        <w:jc w:val="center"/>
        <w:rPr>
          <w:i/>
          <w:sz w:val="20"/>
          <w:szCs w:val="20"/>
          <w:lang w:val="it-IT"/>
        </w:rPr>
      </w:pPr>
      <w:r w:rsidRPr="00B137A4">
        <w:rPr>
          <w:i/>
          <w:sz w:val="20"/>
          <w:szCs w:val="20"/>
          <w:lang w:val="it-IT"/>
        </w:rPr>
        <w:t>Av Frondizi km 4,5 (</w:t>
      </w:r>
      <w:r>
        <w:rPr>
          <w:i/>
          <w:sz w:val="20"/>
          <w:szCs w:val="20"/>
          <w:lang w:val="it-IT"/>
        </w:rPr>
        <w:t>B</w:t>
      </w:r>
      <w:r w:rsidRPr="00B137A4">
        <w:rPr>
          <w:i/>
          <w:sz w:val="20"/>
          <w:szCs w:val="20"/>
          <w:lang w:val="it-IT"/>
        </w:rPr>
        <w:t>2700</w:t>
      </w:r>
      <w:r>
        <w:rPr>
          <w:i/>
          <w:sz w:val="20"/>
          <w:szCs w:val="20"/>
          <w:lang w:val="it-IT"/>
        </w:rPr>
        <w:t>WAA</w:t>
      </w:r>
      <w:r w:rsidRPr="00B137A4">
        <w:rPr>
          <w:i/>
          <w:sz w:val="20"/>
          <w:szCs w:val="20"/>
          <w:lang w:val="it-IT"/>
        </w:rPr>
        <w:t>) Pergamino</w:t>
      </w:r>
    </w:p>
    <w:p w:rsidR="00BC5C57" w:rsidRPr="00B137A4" w:rsidRDefault="00E406EC" w:rsidP="00BC5C57">
      <w:pPr>
        <w:jc w:val="center"/>
        <w:rPr>
          <w:i/>
          <w:color w:val="0000FF"/>
          <w:sz w:val="20"/>
          <w:szCs w:val="20"/>
          <w:lang w:val="it-IT"/>
        </w:rPr>
      </w:pPr>
      <w:r>
        <w:rPr>
          <w:i/>
          <w:color w:val="0000FF"/>
          <w:sz w:val="20"/>
          <w:szCs w:val="20"/>
          <w:lang w:val="it-IT"/>
        </w:rPr>
        <w:t>ferraris.gustavo@inta.gob.ar</w:t>
      </w:r>
    </w:p>
    <w:p w:rsidR="00B137A4" w:rsidRPr="00B137A4" w:rsidRDefault="00B137A4" w:rsidP="00B137A4">
      <w:pPr>
        <w:jc w:val="both"/>
        <w:rPr>
          <w:lang w:val="it-IT"/>
        </w:rPr>
      </w:pPr>
      <w:r w:rsidRPr="00B137A4">
        <w:rPr>
          <w:lang w:val="it-IT"/>
        </w:rPr>
        <w:tab/>
      </w:r>
      <w:r w:rsidRPr="00B137A4">
        <w:rPr>
          <w:lang w:val="it-IT"/>
        </w:rPr>
        <w:tab/>
      </w:r>
      <w:r w:rsidRPr="00B137A4">
        <w:rPr>
          <w:lang w:val="it-IT"/>
        </w:rPr>
        <w:tab/>
      </w:r>
    </w:p>
    <w:p w:rsidR="00B137A4" w:rsidRPr="002C1ED9" w:rsidRDefault="00B137A4" w:rsidP="00B137A4">
      <w:pPr>
        <w:jc w:val="both"/>
        <w:rPr>
          <w:b/>
          <w:smallCaps/>
          <w:lang w:val="es-ES_tradnl" w:eastAsia="es-ES_tradnl"/>
        </w:rPr>
      </w:pPr>
      <w:r w:rsidRPr="002C1ED9">
        <w:rPr>
          <w:b/>
          <w:smallCaps/>
          <w:lang w:val="es-ES_tradnl" w:eastAsia="es-ES_tradnl"/>
        </w:rPr>
        <w:t xml:space="preserve">Introducción </w:t>
      </w:r>
    </w:p>
    <w:p w:rsidR="00AF1682" w:rsidRDefault="00D3045B" w:rsidP="00BD3340">
      <w:pPr>
        <w:ind w:firstLine="708"/>
        <w:jc w:val="both"/>
      </w:pPr>
      <w:r>
        <w:t xml:space="preserve">El presente trabajo, se orienta a </w:t>
      </w:r>
      <w:r w:rsidR="00BD3340">
        <w:t xml:space="preserve">la evaluación de </w:t>
      </w:r>
      <w:r w:rsidR="00E406EC">
        <w:t>tratamientos biológicos sobre semilla y por vía foliar en soja. Se evalúan bacterias con capacidad promotora del crecimiento vegetal (PGPR) y el acompañamiento y protección por un</w:t>
      </w:r>
      <w:r w:rsidR="00E406EC" w:rsidRPr="00E406EC">
        <w:t xml:space="preserve"> extracto líquido de algas de </w:t>
      </w:r>
      <w:proofErr w:type="spellStart"/>
      <w:r w:rsidR="00E406EC" w:rsidRPr="00E406EC">
        <w:rPr>
          <w:i/>
        </w:rPr>
        <w:t>Macrocystis</w:t>
      </w:r>
      <w:proofErr w:type="spellEnd"/>
      <w:r w:rsidR="00E406EC" w:rsidRPr="00E406EC">
        <w:rPr>
          <w:i/>
        </w:rPr>
        <w:t xml:space="preserve"> </w:t>
      </w:r>
      <w:proofErr w:type="spellStart"/>
      <w:r w:rsidR="00E406EC" w:rsidRPr="00E406EC">
        <w:rPr>
          <w:i/>
        </w:rPr>
        <w:t>pyrifira</w:t>
      </w:r>
      <w:proofErr w:type="spellEnd"/>
      <w:r w:rsidR="00E406EC">
        <w:t xml:space="preserve">. La </w:t>
      </w:r>
      <w:r w:rsidR="00E406EC" w:rsidRPr="00E406EC">
        <w:t>in</w:t>
      </w:r>
      <w:r w:rsidR="00E406EC">
        <w:t>formación científica sobre el empleo de algas e</w:t>
      </w:r>
      <w:r w:rsidR="00E406EC" w:rsidRPr="00E406EC">
        <w:t>n agricultura</w:t>
      </w:r>
      <w:r w:rsidR="00E406EC">
        <w:t xml:space="preserve"> es escasa, pero se presume de sus efectos favorables por </w:t>
      </w:r>
      <w:r w:rsidR="00E406EC" w:rsidRPr="00E406EC">
        <w:t>su composición físico-química y sus propiedades biológicas. En la literatura se describen efectos benéficos cuando se aplican extractos de algas sobre las plantas (</w:t>
      </w:r>
      <w:proofErr w:type="spellStart"/>
      <w:r w:rsidR="00E406EC" w:rsidRPr="00E406EC">
        <w:t>Khan</w:t>
      </w:r>
      <w:proofErr w:type="spellEnd"/>
      <w:r w:rsidR="00E406EC" w:rsidRPr="00E406EC">
        <w:t xml:space="preserve"> et al., 2009). </w:t>
      </w:r>
      <w:proofErr w:type="spellStart"/>
      <w:r w:rsidR="00E406EC" w:rsidRPr="00E406EC">
        <w:t>Norrie</w:t>
      </w:r>
      <w:proofErr w:type="spellEnd"/>
      <w:r w:rsidR="00E406EC" w:rsidRPr="00E406EC">
        <w:t xml:space="preserve"> and </w:t>
      </w:r>
      <w:proofErr w:type="spellStart"/>
      <w:r w:rsidR="00E406EC" w:rsidRPr="00E406EC">
        <w:t>Keathley</w:t>
      </w:r>
      <w:proofErr w:type="spellEnd"/>
      <w:r w:rsidR="00E406EC" w:rsidRPr="00E406EC">
        <w:t xml:space="preserve">, (2006) y </w:t>
      </w:r>
      <w:proofErr w:type="spellStart"/>
      <w:r w:rsidR="00E406EC" w:rsidRPr="00E406EC">
        <w:t>Jirasková</w:t>
      </w:r>
      <w:proofErr w:type="spellEnd"/>
      <w:r w:rsidR="00E406EC" w:rsidRPr="00E406EC">
        <w:t xml:space="preserve"> and </w:t>
      </w:r>
      <w:proofErr w:type="spellStart"/>
      <w:r w:rsidR="00E406EC" w:rsidRPr="00E406EC">
        <w:t>Poulicková</w:t>
      </w:r>
      <w:proofErr w:type="spellEnd"/>
      <w:r w:rsidR="00E406EC" w:rsidRPr="00E406EC">
        <w:t xml:space="preserve">, (2009) identificaron y cuantificaron la presencia </w:t>
      </w:r>
      <w:r w:rsidR="00E406EC">
        <w:t>compuestos hormonales</w:t>
      </w:r>
      <w:r w:rsidR="00E406EC" w:rsidRPr="00E406EC">
        <w:t xml:space="preserve"> en los formulados de algas. Según Rivera </w:t>
      </w:r>
      <w:proofErr w:type="spellStart"/>
      <w:r w:rsidR="00E406EC" w:rsidRPr="00E406EC">
        <w:t>Botía</w:t>
      </w:r>
      <w:proofErr w:type="spellEnd"/>
      <w:r w:rsidR="00E406EC" w:rsidRPr="00E406EC">
        <w:t xml:space="preserve"> (2012) la aplicación de polímeros </w:t>
      </w:r>
      <w:r w:rsidR="00E406EC">
        <w:t xml:space="preserve">podría incrementar la viabilidad de bacterias PGPR </w:t>
      </w:r>
      <w:r w:rsidR="00E406EC" w:rsidRPr="00E406EC">
        <w:t xml:space="preserve">y su estabilidad metabólica. Briceño-Domínguez, et al (2010) sugieren que el extracto líquido de </w:t>
      </w:r>
      <w:r w:rsidR="00E406EC" w:rsidRPr="00E406EC">
        <w:rPr>
          <w:i/>
        </w:rPr>
        <w:t xml:space="preserve">M. </w:t>
      </w:r>
      <w:proofErr w:type="spellStart"/>
      <w:r w:rsidR="00E406EC" w:rsidRPr="00E406EC">
        <w:rPr>
          <w:i/>
        </w:rPr>
        <w:t>pyrifera</w:t>
      </w:r>
      <w:proofErr w:type="spellEnd"/>
      <w:r w:rsidR="00E406EC" w:rsidRPr="00E406EC">
        <w:t xml:space="preserve"> </w:t>
      </w:r>
      <w:r w:rsidR="00C879AA">
        <w:t xml:space="preserve">podría favorecer </w:t>
      </w:r>
      <w:r w:rsidR="00E406EC" w:rsidRPr="00E406EC">
        <w:t xml:space="preserve">el crecimiento de </w:t>
      </w:r>
      <w:r w:rsidR="00C879AA">
        <w:t>plantas cultivadas</w:t>
      </w:r>
      <w:r w:rsidR="00E406EC" w:rsidRPr="00E406EC">
        <w:t>.</w:t>
      </w:r>
    </w:p>
    <w:p w:rsidR="00E000EA" w:rsidRDefault="00AF1682" w:rsidP="00383CCF">
      <w:pPr>
        <w:ind w:firstLine="709"/>
        <w:jc w:val="both"/>
      </w:pPr>
      <w:r>
        <w:t xml:space="preserve">Los objetivos de esta experiencia fueron </w:t>
      </w:r>
      <w:r w:rsidR="00383CCF">
        <w:t xml:space="preserve">Evaluar </w:t>
      </w:r>
      <w:r w:rsidR="00B375F2">
        <w:t xml:space="preserve">el efecto de tratamientos </w:t>
      </w:r>
      <w:r w:rsidR="00C879AA">
        <w:t xml:space="preserve">1. </w:t>
      </w:r>
      <w:proofErr w:type="gramStart"/>
      <w:r w:rsidR="00B375F2">
        <w:t>de</w:t>
      </w:r>
      <w:proofErr w:type="gramEnd"/>
      <w:r w:rsidR="00B375F2">
        <w:t xml:space="preserve"> semilla </w:t>
      </w:r>
      <w:r w:rsidR="00C879AA">
        <w:t xml:space="preserve">y 2. </w:t>
      </w:r>
      <w:proofErr w:type="gramStart"/>
      <w:r w:rsidR="00C879AA">
        <w:t>foliares</w:t>
      </w:r>
      <w:proofErr w:type="gramEnd"/>
      <w:r w:rsidR="00C879AA">
        <w:t xml:space="preserve"> </w:t>
      </w:r>
      <w:r w:rsidR="00B375F2">
        <w:t xml:space="preserve">sobre </w:t>
      </w:r>
      <w:r w:rsidR="00C879AA">
        <w:t xml:space="preserve">el </w:t>
      </w:r>
      <w:r w:rsidR="00B375F2">
        <w:t>crecimiento y</w:t>
      </w:r>
      <w:r w:rsidR="00C879AA">
        <w:t xml:space="preserve"> la</w:t>
      </w:r>
      <w:r w:rsidR="00B375F2">
        <w:t xml:space="preserve"> producción de soja. </w:t>
      </w:r>
      <w:proofErr w:type="spellStart"/>
      <w:r w:rsidR="00B375F2">
        <w:t>Hipotetizamos</w:t>
      </w:r>
      <w:proofErr w:type="spellEnd"/>
      <w:r w:rsidR="00B375F2">
        <w:t xml:space="preserve"> que los </w:t>
      </w:r>
      <w:r w:rsidR="00C879AA">
        <w:t>tratamientos</w:t>
      </w:r>
      <w:r w:rsidR="00B375F2">
        <w:t xml:space="preserve"> utilizados son compatibles con inoculantes, y </w:t>
      </w:r>
      <w:r w:rsidR="00C879AA">
        <w:t xml:space="preserve">producen efectos aditivos o interacciones positivas con los mismos. </w:t>
      </w:r>
    </w:p>
    <w:p w:rsidR="00E000EA" w:rsidRPr="003B3743" w:rsidRDefault="00E000EA" w:rsidP="00E000EA">
      <w:pPr>
        <w:jc w:val="both"/>
        <w:rPr>
          <w:b/>
          <w:sz w:val="20"/>
          <w:szCs w:val="20"/>
        </w:rPr>
      </w:pPr>
      <w:r w:rsidRPr="003B3743">
        <w:rPr>
          <w:b/>
          <w:sz w:val="20"/>
          <w:szCs w:val="20"/>
        </w:rPr>
        <w:t>Palabras clave:</w:t>
      </w:r>
      <w:r w:rsidRPr="00B375F2">
        <w:rPr>
          <w:b/>
          <w:sz w:val="20"/>
          <w:szCs w:val="20"/>
        </w:rPr>
        <w:tab/>
        <w:t xml:space="preserve">Soja, </w:t>
      </w:r>
      <w:r w:rsidR="00B375F2" w:rsidRPr="00B375F2">
        <w:rPr>
          <w:b/>
          <w:i/>
          <w:sz w:val="20"/>
          <w:szCs w:val="20"/>
        </w:rPr>
        <w:t>Bradyrhizobium japonicum</w:t>
      </w:r>
      <w:r w:rsidR="00B375F2" w:rsidRPr="00B375F2">
        <w:rPr>
          <w:b/>
          <w:sz w:val="20"/>
          <w:szCs w:val="20"/>
        </w:rPr>
        <w:t xml:space="preserve">, </w:t>
      </w:r>
      <w:r w:rsidR="00C879AA">
        <w:rPr>
          <w:b/>
          <w:sz w:val="20"/>
          <w:szCs w:val="20"/>
        </w:rPr>
        <w:t xml:space="preserve">protección, promoción de crecimiento, </w:t>
      </w:r>
      <w:r w:rsidR="00B375F2" w:rsidRPr="00B375F2">
        <w:rPr>
          <w:b/>
          <w:sz w:val="20"/>
          <w:szCs w:val="20"/>
        </w:rPr>
        <w:t>compatibilidad</w:t>
      </w:r>
    </w:p>
    <w:p w:rsidR="00710D11" w:rsidRDefault="00710D11" w:rsidP="00710D11">
      <w:pPr>
        <w:ind w:firstLine="708"/>
        <w:jc w:val="both"/>
      </w:pPr>
    </w:p>
    <w:p w:rsidR="00B47DBE" w:rsidRPr="002C1ED9" w:rsidRDefault="00B47DBE" w:rsidP="00B47DBE">
      <w:pPr>
        <w:jc w:val="both"/>
        <w:rPr>
          <w:b/>
          <w:smallCaps/>
          <w:lang w:val="es-ES_tradnl" w:eastAsia="es-ES_tradnl"/>
        </w:rPr>
      </w:pPr>
      <w:r>
        <w:rPr>
          <w:b/>
          <w:smallCaps/>
          <w:lang w:val="es-ES_tradnl" w:eastAsia="es-ES_tradnl"/>
        </w:rPr>
        <w:t>Materiales y Métodos</w:t>
      </w:r>
      <w:r w:rsidRPr="002C1ED9">
        <w:rPr>
          <w:b/>
          <w:smallCaps/>
          <w:lang w:val="es-ES_tradnl" w:eastAsia="es-ES_tradnl"/>
        </w:rPr>
        <w:t xml:space="preserve"> </w:t>
      </w:r>
    </w:p>
    <w:p w:rsidR="00B47DBE" w:rsidRDefault="00AC2F71" w:rsidP="00B375F2">
      <w:pPr>
        <w:ind w:firstLine="708"/>
        <w:jc w:val="both"/>
      </w:pPr>
      <w:r>
        <w:t>Durante la campaña 201</w:t>
      </w:r>
      <w:r w:rsidR="000B4320">
        <w:t>3</w:t>
      </w:r>
      <w:r>
        <w:t>/1</w:t>
      </w:r>
      <w:r w:rsidR="000B4320">
        <w:t>4</w:t>
      </w:r>
      <w:r w:rsidR="00B47DBE">
        <w:t xml:space="preserve"> se realiz</w:t>
      </w:r>
      <w:r w:rsidR="00C879AA">
        <w:t>aron dos</w:t>
      </w:r>
      <w:r w:rsidR="00DE3ABB">
        <w:t xml:space="preserve"> </w:t>
      </w:r>
      <w:r w:rsidR="00221F63">
        <w:t>experimento</w:t>
      </w:r>
      <w:r w:rsidR="00C879AA">
        <w:t>s</w:t>
      </w:r>
      <w:r>
        <w:t xml:space="preserve"> </w:t>
      </w:r>
      <w:r w:rsidR="00B47DBE">
        <w:t>destinado</w:t>
      </w:r>
      <w:r w:rsidR="00DE3ABB">
        <w:t xml:space="preserve"> a evaluar el impacto de </w:t>
      </w:r>
      <w:r w:rsidR="000417EB">
        <w:t>tratamientos</w:t>
      </w:r>
      <w:r w:rsidR="00B375F2">
        <w:t xml:space="preserve"> de semilla </w:t>
      </w:r>
      <w:r w:rsidR="00C879AA">
        <w:t xml:space="preserve">de semilla </w:t>
      </w:r>
      <w:r>
        <w:t>sobre</w:t>
      </w:r>
      <w:r w:rsidR="00B375F2">
        <w:t xml:space="preserve"> </w:t>
      </w:r>
      <w:r w:rsidR="00C879AA">
        <w:t xml:space="preserve">variables relacionadas con el crecimiento, la nutrición </w:t>
      </w:r>
      <w:r>
        <w:t xml:space="preserve">y la producción de Soja. </w:t>
      </w:r>
      <w:r w:rsidR="00B375F2">
        <w:t>Los ensayos se implantaron en la</w:t>
      </w:r>
      <w:r w:rsidR="00C879AA">
        <w:t>s</w:t>
      </w:r>
      <w:r w:rsidR="00B375F2">
        <w:t xml:space="preserve"> localidad</w:t>
      </w:r>
      <w:r w:rsidR="00C879AA">
        <w:t>es</w:t>
      </w:r>
      <w:r w:rsidR="00B375F2">
        <w:t xml:space="preserve"> de Pergamino</w:t>
      </w:r>
      <w:r w:rsidR="00C879AA">
        <w:t xml:space="preserve"> y La Trinidad,</w:t>
      </w:r>
      <w:r w:rsidR="00B375F2">
        <w:t xml:space="preserve"> sob</w:t>
      </w:r>
      <w:r w:rsidR="00C879AA">
        <w:t xml:space="preserve">re suelos de la Serie Pergamino y Rojas, </w:t>
      </w:r>
      <w:proofErr w:type="spellStart"/>
      <w:r w:rsidR="00B375F2">
        <w:t>Argudoles</w:t>
      </w:r>
      <w:proofErr w:type="spellEnd"/>
      <w:r w:rsidR="00B375F2">
        <w:t xml:space="preserve"> típicos de </w:t>
      </w:r>
      <w:r w:rsidR="00C879AA">
        <w:t>alta</w:t>
      </w:r>
      <w:r w:rsidR="00B47DBE">
        <w:t xml:space="preserve"> productividad. Los tratamientos fueron </w:t>
      </w:r>
      <w:r w:rsidR="00B375F2">
        <w:t>realizados</w:t>
      </w:r>
      <w:r w:rsidR="00B47DBE">
        <w:t xml:space="preserve"> en soja de primera</w:t>
      </w:r>
      <w:r w:rsidR="00C879AA">
        <w:t xml:space="preserve"> y segunda, respectivamente</w:t>
      </w:r>
      <w:r w:rsidR="00B47DBE">
        <w:t>.</w:t>
      </w:r>
      <w:r w:rsidR="00CB3792">
        <w:t xml:space="preserve"> </w:t>
      </w:r>
      <w:r w:rsidR="00B375F2">
        <w:t xml:space="preserve">Características de los sitios se presentan en la Tabla 1. </w:t>
      </w:r>
    </w:p>
    <w:p w:rsidR="005A02F5" w:rsidRDefault="005A02F5" w:rsidP="005A02F5">
      <w:pPr>
        <w:jc w:val="both"/>
        <w:rPr>
          <w:b/>
          <w:sz w:val="22"/>
        </w:rPr>
      </w:pPr>
    </w:p>
    <w:p w:rsidR="005A02F5" w:rsidRPr="00F82295" w:rsidRDefault="005A02F5" w:rsidP="005A02F5">
      <w:pPr>
        <w:jc w:val="both"/>
        <w:rPr>
          <w:i/>
          <w:sz w:val="22"/>
        </w:rPr>
      </w:pPr>
      <w:r w:rsidRPr="00F82295">
        <w:rPr>
          <w:b/>
          <w:sz w:val="22"/>
        </w:rPr>
        <w:t>Tabla 1:</w:t>
      </w:r>
      <w:r w:rsidRPr="00F82295">
        <w:rPr>
          <w:i/>
          <w:sz w:val="22"/>
        </w:rPr>
        <w:t xml:space="preserve"> Descripción de los sitios experimentales</w:t>
      </w:r>
      <w:r w:rsidR="00FC0D13" w:rsidRPr="00F82295">
        <w:rPr>
          <w:i/>
          <w:sz w:val="22"/>
        </w:rPr>
        <w:t>. Tr</w:t>
      </w:r>
      <w:r w:rsidRPr="00F82295">
        <w:rPr>
          <w:i/>
          <w:sz w:val="22"/>
        </w:rPr>
        <w:t xml:space="preserve">atamientos de </w:t>
      </w:r>
      <w:r w:rsidR="00C879AA" w:rsidRPr="00F82295">
        <w:rPr>
          <w:i/>
          <w:sz w:val="22"/>
        </w:rPr>
        <w:t xml:space="preserve">semilla y foliares </w:t>
      </w:r>
      <w:r w:rsidR="00FC0D13" w:rsidRPr="00F82295">
        <w:rPr>
          <w:i/>
          <w:sz w:val="22"/>
        </w:rPr>
        <w:t>en soja</w:t>
      </w:r>
      <w:r w:rsidR="00F82295">
        <w:rPr>
          <w:i/>
          <w:sz w:val="22"/>
        </w:rPr>
        <w:t>.</w:t>
      </w:r>
      <w:r w:rsidR="00FC0D13" w:rsidRPr="00F82295">
        <w:rPr>
          <w:i/>
          <w:sz w:val="22"/>
        </w:rPr>
        <w:t xml:space="preserve"> </w:t>
      </w:r>
      <w:r w:rsidRPr="00F82295">
        <w:rPr>
          <w:i/>
          <w:sz w:val="22"/>
        </w:rPr>
        <w:t>Pergamino</w:t>
      </w:r>
      <w:r w:rsidR="00F82295">
        <w:rPr>
          <w:i/>
          <w:sz w:val="22"/>
        </w:rPr>
        <w:t xml:space="preserve"> – La Trinidad</w:t>
      </w:r>
      <w:r w:rsidRPr="00F82295">
        <w:rPr>
          <w:i/>
          <w:sz w:val="22"/>
        </w:rPr>
        <w:t xml:space="preserve">, campaña 2013/14. </w:t>
      </w:r>
    </w:p>
    <w:tbl>
      <w:tblPr>
        <w:tblW w:w="58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068"/>
        <w:gridCol w:w="2068"/>
      </w:tblGrid>
      <w:tr w:rsidR="005A02F5" w:rsidRPr="00C879AA" w:rsidTr="005A02F5">
        <w:trPr>
          <w:trHeight w:val="31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A02F5" w:rsidRPr="00C879AA" w:rsidRDefault="005A02F5" w:rsidP="00AC35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A02F5" w:rsidRPr="00C879AA" w:rsidRDefault="005A02F5" w:rsidP="005A02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A02F5" w:rsidRPr="00C879AA" w:rsidRDefault="005A02F5" w:rsidP="00AC35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9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2</w:t>
            </w:r>
          </w:p>
        </w:tc>
      </w:tr>
      <w:tr w:rsidR="005A02F5" w:rsidRPr="00C879AA" w:rsidTr="00C879AA">
        <w:trPr>
          <w:trHeight w:val="332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A02F5" w:rsidRPr="00F82295" w:rsidRDefault="005A02F5" w:rsidP="00AC353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Localidad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5" w:rsidRPr="00F82295" w:rsidRDefault="005A02F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Pergamino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5" w:rsidRPr="00F82295" w:rsidRDefault="00C879AA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La Trinidad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D7095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Tipo de ensayo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D709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2295">
              <w:rPr>
                <w:rFonts w:asciiTheme="minorHAnsi" w:hAnsiTheme="minorHAnsi" w:cstheme="minorHAnsi"/>
                <w:sz w:val="20"/>
              </w:rPr>
              <w:t>Trat</w:t>
            </w:r>
            <w:proofErr w:type="spellEnd"/>
            <w:r w:rsidRPr="00F82295">
              <w:rPr>
                <w:rFonts w:asciiTheme="minorHAnsi" w:hAnsiTheme="minorHAnsi" w:cstheme="minorHAnsi"/>
                <w:sz w:val="20"/>
              </w:rPr>
              <w:t xml:space="preserve"> de semilla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D709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82295">
              <w:rPr>
                <w:rFonts w:asciiTheme="minorHAnsi" w:hAnsiTheme="minorHAnsi" w:cstheme="minorHAnsi"/>
                <w:sz w:val="20"/>
              </w:rPr>
              <w:t>Trat</w:t>
            </w:r>
            <w:proofErr w:type="spellEnd"/>
            <w:r w:rsidRPr="00F82295">
              <w:rPr>
                <w:rFonts w:asciiTheme="minorHAnsi" w:hAnsiTheme="minorHAnsi" w:cstheme="minorHAnsi"/>
                <w:sz w:val="20"/>
              </w:rPr>
              <w:t xml:space="preserve"> foliares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Cultivo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Soja 1ra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B250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Soja 2da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Fecha de siembra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17-Dic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F8229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14-Dic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Antecesor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Maíz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Trigo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Fertilización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1</w:t>
            </w:r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>00 kg (50%SPT – 50%SPS)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>No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Variedad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>DM 4612 RR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B250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>DM 4670 RR</w:t>
            </w:r>
          </w:p>
        </w:tc>
      </w:tr>
      <w:tr w:rsidR="00F82295" w:rsidRPr="00C879AA" w:rsidTr="00C879AA">
        <w:trPr>
          <w:trHeight w:val="255"/>
          <w:jc w:val="center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F82295">
              <w:rPr>
                <w:rFonts w:asciiTheme="minorHAnsi" w:hAnsiTheme="minorHAnsi" w:cstheme="minorHAnsi"/>
                <w:b/>
                <w:sz w:val="20"/>
              </w:rPr>
              <w:t>Espaciamiento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AC35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</w:rPr>
              <w:t>0,525 m e/hileras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95" w:rsidRPr="00F82295" w:rsidRDefault="00F82295" w:rsidP="00B2507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 xml:space="preserve">0,42 m e/ </w:t>
            </w:r>
            <w:proofErr w:type="spellStart"/>
            <w:r w:rsidRPr="00F82295">
              <w:rPr>
                <w:rFonts w:asciiTheme="minorHAnsi" w:hAnsiTheme="minorHAnsi" w:cstheme="minorHAnsi"/>
                <w:sz w:val="20"/>
                <w:lang w:val="en-US"/>
              </w:rPr>
              <w:t>hileras</w:t>
            </w:r>
            <w:proofErr w:type="spellEnd"/>
          </w:p>
        </w:tc>
      </w:tr>
    </w:tbl>
    <w:p w:rsidR="00FC0D13" w:rsidRDefault="00FC0D13" w:rsidP="005A02F5">
      <w:pPr>
        <w:jc w:val="both"/>
        <w:rPr>
          <w:b/>
          <w:sz w:val="22"/>
        </w:rPr>
      </w:pPr>
    </w:p>
    <w:p w:rsidR="00B375F2" w:rsidRDefault="00B375F2" w:rsidP="005A02F5">
      <w:pPr>
        <w:jc w:val="both"/>
        <w:rPr>
          <w:b/>
          <w:sz w:val="20"/>
        </w:rPr>
      </w:pPr>
    </w:p>
    <w:p w:rsidR="00F82295" w:rsidRPr="004701B6" w:rsidRDefault="00F82295" w:rsidP="00F82295">
      <w:pPr>
        <w:pStyle w:val="Sangradetextonormal"/>
        <w:spacing w:after="0"/>
        <w:ind w:left="0"/>
        <w:jc w:val="both"/>
        <w:rPr>
          <w:i/>
          <w:sz w:val="22"/>
          <w:szCs w:val="22"/>
        </w:rPr>
      </w:pPr>
      <w:r w:rsidRPr="004701B6">
        <w:rPr>
          <w:b/>
          <w:sz w:val="22"/>
          <w:szCs w:val="22"/>
        </w:rPr>
        <w:lastRenderedPageBreak/>
        <w:t xml:space="preserve">Tabla </w:t>
      </w:r>
      <w:r w:rsidR="004701B6" w:rsidRPr="004701B6">
        <w:rPr>
          <w:b/>
          <w:sz w:val="22"/>
          <w:szCs w:val="22"/>
        </w:rPr>
        <w:t>2</w:t>
      </w:r>
      <w:r w:rsidRPr="004701B6">
        <w:rPr>
          <w:b/>
          <w:sz w:val="22"/>
          <w:szCs w:val="22"/>
        </w:rPr>
        <w:t xml:space="preserve">: </w:t>
      </w:r>
      <w:r w:rsidRPr="004701B6">
        <w:rPr>
          <w:i/>
          <w:sz w:val="22"/>
          <w:szCs w:val="22"/>
        </w:rPr>
        <w:t xml:space="preserve">Tratamientos de semilla evaluados en el ensayo. Soja Pergamino, Campaña 2013/14. </w:t>
      </w:r>
    </w:p>
    <w:tbl>
      <w:tblPr>
        <w:tblW w:w="9081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413"/>
        <w:gridCol w:w="2552"/>
        <w:gridCol w:w="2391"/>
      </w:tblGrid>
      <w:tr w:rsidR="00F82295" w:rsidRPr="00690E80" w:rsidTr="003A3C45">
        <w:trPr>
          <w:jc w:val="center"/>
        </w:trPr>
        <w:tc>
          <w:tcPr>
            <w:tcW w:w="725" w:type="dxa"/>
            <w:shd w:val="clear" w:color="auto" w:fill="33CCCC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</w:t>
            </w:r>
          </w:p>
        </w:tc>
        <w:tc>
          <w:tcPr>
            <w:tcW w:w="3413" w:type="dxa"/>
            <w:shd w:val="clear" w:color="auto" w:fill="33CCCC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Tratamientos de semilla</w:t>
            </w:r>
          </w:p>
        </w:tc>
        <w:tc>
          <w:tcPr>
            <w:tcW w:w="2552" w:type="dxa"/>
            <w:shd w:val="clear" w:color="auto" w:fill="33CCCC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Dosis</w:t>
            </w:r>
          </w:p>
        </w:tc>
        <w:tc>
          <w:tcPr>
            <w:tcW w:w="2391" w:type="dxa"/>
            <w:shd w:val="clear" w:color="auto" w:fill="33CCCC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Estado de aplicación</w:t>
            </w:r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25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T1</w:t>
            </w:r>
          </w:p>
        </w:tc>
        <w:tc>
          <w:tcPr>
            <w:tcW w:w="3413" w:type="dxa"/>
            <w:vAlign w:val="center"/>
          </w:tcPr>
          <w:p w:rsidR="00F82295" w:rsidRPr="00690E80" w:rsidRDefault="00F82295" w:rsidP="004718C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</w:rPr>
              <w:t>Testigo</w:t>
            </w:r>
          </w:p>
        </w:tc>
        <w:tc>
          <w:tcPr>
            <w:tcW w:w="2552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it-IT"/>
              </w:rPr>
            </w:pPr>
          </w:p>
        </w:tc>
        <w:tc>
          <w:tcPr>
            <w:tcW w:w="239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it-IT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it-IT"/>
              </w:rPr>
              <w:t>semilla</w:t>
            </w:r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25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T2</w:t>
            </w:r>
          </w:p>
        </w:tc>
        <w:tc>
          <w:tcPr>
            <w:tcW w:w="3413" w:type="dxa"/>
            <w:vAlign w:val="center"/>
          </w:tcPr>
          <w:p w:rsidR="00F82295" w:rsidRPr="003A3C45" w:rsidRDefault="00F82295" w:rsidP="004718C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Inmuno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-alfa </w:t>
            </w: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algae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>semilla</w:t>
            </w:r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(I-</w:t>
            </w: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algae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5 ml/kg</w:t>
            </w:r>
          </w:p>
        </w:tc>
        <w:tc>
          <w:tcPr>
            <w:tcW w:w="239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proofErr w:type="spellStart"/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semilla</w:t>
            </w:r>
            <w:proofErr w:type="spellEnd"/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25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T3</w:t>
            </w:r>
          </w:p>
        </w:tc>
        <w:tc>
          <w:tcPr>
            <w:tcW w:w="3413" w:type="dxa"/>
          </w:tcPr>
          <w:p w:rsidR="003A3C45" w:rsidRDefault="00F82295" w:rsidP="004718C1">
            <w:pPr>
              <w:rPr>
                <w:rFonts w:asciiTheme="minorHAnsi" w:hAnsiTheme="minorHAnsi" w:cstheme="minorHAnsi"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 xml:space="preserve">A. brasilense + P. </w:t>
            </w:r>
            <w:proofErr w:type="spellStart"/>
            <w:r w:rsidRPr="00690E80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fluorescens</w:t>
            </w:r>
            <w:proofErr w:type="spellEnd"/>
            <w:r w:rsidRPr="00690E80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t xml:space="preserve"> + </w:t>
            </w:r>
          </w:p>
          <w:p w:rsidR="00F82295" w:rsidRPr="00690E80" w:rsidRDefault="00F82295" w:rsidP="004718C1">
            <w:pPr>
              <w:rPr>
                <w:rFonts w:asciiTheme="minorHAnsi" w:hAnsiTheme="minorHAnsi" w:cstheme="minorHAnsi"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B. japonicum</w:t>
            </w:r>
            <w:proofErr w:type="gramStart"/>
            <w:r w:rsidRPr="00690E80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t xml:space="preserve">  </w:t>
            </w:r>
            <w:proofErr w:type="gramEnd"/>
            <w:r w:rsidRPr="00690E80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t>(PGPR)</w:t>
            </w:r>
          </w:p>
        </w:tc>
        <w:tc>
          <w:tcPr>
            <w:tcW w:w="2552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6 ml/kg</w:t>
            </w:r>
          </w:p>
        </w:tc>
        <w:tc>
          <w:tcPr>
            <w:tcW w:w="239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proofErr w:type="spellStart"/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semilla</w:t>
            </w:r>
            <w:proofErr w:type="spellEnd"/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25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T4</w:t>
            </w:r>
          </w:p>
        </w:tc>
        <w:tc>
          <w:tcPr>
            <w:tcW w:w="3413" w:type="dxa"/>
          </w:tcPr>
          <w:p w:rsidR="003A3C45" w:rsidRDefault="00F82295" w:rsidP="003A3C4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>nmuno</w:t>
            </w:r>
            <w:proofErr w:type="spellEnd"/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>-alfa</w:t>
            </w:r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algae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semilla </w:t>
            </w:r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+</w:t>
            </w:r>
          </w:p>
          <w:p w:rsidR="00F82295" w:rsidRPr="00690E80" w:rsidRDefault="00F82295" w:rsidP="003A3C45">
            <w:pPr>
              <w:rPr>
                <w:rFonts w:asciiTheme="minorHAnsi" w:hAnsiTheme="minorHAnsi" w:cstheme="minorHAnsi"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t>PGPR</w:t>
            </w:r>
          </w:p>
        </w:tc>
        <w:tc>
          <w:tcPr>
            <w:tcW w:w="2552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5 ml/kg +</w:t>
            </w:r>
          </w:p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6 ml/kg</w:t>
            </w:r>
          </w:p>
        </w:tc>
        <w:tc>
          <w:tcPr>
            <w:tcW w:w="239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proofErr w:type="spellStart"/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semilla</w:t>
            </w:r>
            <w:proofErr w:type="spellEnd"/>
          </w:p>
        </w:tc>
      </w:tr>
    </w:tbl>
    <w:p w:rsidR="00F82295" w:rsidRPr="00F82295" w:rsidRDefault="00F82295" w:rsidP="00F82295">
      <w:pPr>
        <w:pStyle w:val="Sangradetextonormal"/>
        <w:spacing w:after="0"/>
        <w:ind w:left="0"/>
        <w:jc w:val="both"/>
        <w:rPr>
          <w:i/>
          <w:sz w:val="22"/>
          <w:szCs w:val="22"/>
        </w:rPr>
      </w:pPr>
    </w:p>
    <w:p w:rsidR="00F82295" w:rsidRPr="004701B6" w:rsidRDefault="00F82295" w:rsidP="00F82295">
      <w:pPr>
        <w:pStyle w:val="Sangradetextonormal"/>
        <w:spacing w:after="0"/>
        <w:ind w:left="0"/>
        <w:jc w:val="both"/>
        <w:rPr>
          <w:i/>
          <w:sz w:val="22"/>
          <w:szCs w:val="22"/>
        </w:rPr>
      </w:pPr>
      <w:r w:rsidRPr="004701B6">
        <w:rPr>
          <w:b/>
          <w:sz w:val="22"/>
          <w:szCs w:val="22"/>
        </w:rPr>
        <w:t xml:space="preserve">Tabla </w:t>
      </w:r>
      <w:r w:rsidR="004701B6" w:rsidRPr="004701B6">
        <w:rPr>
          <w:b/>
          <w:sz w:val="22"/>
          <w:szCs w:val="22"/>
        </w:rPr>
        <w:t>3</w:t>
      </w:r>
      <w:r w:rsidRPr="004701B6">
        <w:rPr>
          <w:b/>
          <w:sz w:val="22"/>
          <w:szCs w:val="22"/>
        </w:rPr>
        <w:t xml:space="preserve">: </w:t>
      </w:r>
      <w:r w:rsidRPr="004701B6">
        <w:rPr>
          <w:i/>
          <w:sz w:val="22"/>
          <w:szCs w:val="22"/>
        </w:rPr>
        <w:t xml:space="preserve">Tratamientos foliares evaluados en el ensayo. Soja La Trinidad, Campaña 2013/14.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413"/>
        <w:gridCol w:w="2551"/>
        <w:gridCol w:w="2410"/>
      </w:tblGrid>
      <w:tr w:rsidR="00F82295" w:rsidRPr="00690E80" w:rsidTr="003A3C45">
        <w:trPr>
          <w:jc w:val="center"/>
        </w:trPr>
        <w:tc>
          <w:tcPr>
            <w:tcW w:w="740" w:type="dxa"/>
            <w:shd w:val="clear" w:color="auto" w:fill="33CCCC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</w:t>
            </w:r>
          </w:p>
        </w:tc>
        <w:tc>
          <w:tcPr>
            <w:tcW w:w="3413" w:type="dxa"/>
            <w:shd w:val="clear" w:color="auto" w:fill="33CCCC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Tratamientos de semilla</w:t>
            </w:r>
          </w:p>
        </w:tc>
        <w:tc>
          <w:tcPr>
            <w:tcW w:w="2551" w:type="dxa"/>
            <w:shd w:val="clear" w:color="auto" w:fill="33CCCC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Dosis</w:t>
            </w:r>
          </w:p>
        </w:tc>
        <w:tc>
          <w:tcPr>
            <w:tcW w:w="2410" w:type="dxa"/>
            <w:shd w:val="clear" w:color="auto" w:fill="33CCCC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Estado de aplicación</w:t>
            </w:r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4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T1</w:t>
            </w:r>
          </w:p>
        </w:tc>
        <w:tc>
          <w:tcPr>
            <w:tcW w:w="3413" w:type="dxa"/>
            <w:vAlign w:val="center"/>
          </w:tcPr>
          <w:p w:rsidR="00F82295" w:rsidRPr="00690E80" w:rsidRDefault="00F82295" w:rsidP="004718C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</w:rPr>
              <w:t>Testigo</w:t>
            </w:r>
          </w:p>
        </w:tc>
        <w:tc>
          <w:tcPr>
            <w:tcW w:w="255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it-IT"/>
              </w:rPr>
            </w:pPr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4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T2</w:t>
            </w:r>
          </w:p>
        </w:tc>
        <w:tc>
          <w:tcPr>
            <w:tcW w:w="3413" w:type="dxa"/>
            <w:vAlign w:val="center"/>
          </w:tcPr>
          <w:p w:rsidR="00F82295" w:rsidRPr="003A3C45" w:rsidRDefault="00F82295" w:rsidP="004718C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Inmuno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-alfa </w:t>
            </w: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algae</w:t>
            </w:r>
            <w:proofErr w:type="spellEnd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foliar </w:t>
            </w:r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(IA)</w:t>
            </w:r>
          </w:p>
        </w:tc>
        <w:tc>
          <w:tcPr>
            <w:tcW w:w="255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2000 ml/ha</w:t>
            </w:r>
          </w:p>
        </w:tc>
        <w:tc>
          <w:tcPr>
            <w:tcW w:w="241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R1</w:t>
            </w:r>
          </w:p>
        </w:tc>
      </w:tr>
      <w:tr w:rsidR="00F82295" w:rsidRPr="00690E80" w:rsidTr="003A3C45">
        <w:trPr>
          <w:trHeight w:val="516"/>
          <w:jc w:val="center"/>
        </w:trPr>
        <w:tc>
          <w:tcPr>
            <w:tcW w:w="74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T3</w:t>
            </w:r>
          </w:p>
        </w:tc>
        <w:tc>
          <w:tcPr>
            <w:tcW w:w="3413" w:type="dxa"/>
            <w:vAlign w:val="center"/>
          </w:tcPr>
          <w:p w:rsidR="00F82295" w:rsidRPr="00690E80" w:rsidRDefault="00F82295" w:rsidP="004718C1">
            <w:pPr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 xml:space="preserve">Bacillus </w:t>
            </w:r>
            <w:proofErr w:type="spellStart"/>
            <w:r w:rsidRPr="00690E80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subtillis</w:t>
            </w:r>
            <w:proofErr w:type="spellEnd"/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 xml:space="preserve"> (BS)</w:t>
            </w:r>
          </w:p>
        </w:tc>
        <w:tc>
          <w:tcPr>
            <w:tcW w:w="255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6000 ml/ha</w:t>
            </w:r>
          </w:p>
        </w:tc>
        <w:tc>
          <w:tcPr>
            <w:tcW w:w="241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R1</w:t>
            </w:r>
          </w:p>
        </w:tc>
      </w:tr>
      <w:tr w:rsidR="00F82295" w:rsidRPr="00690E80" w:rsidTr="003A3C45">
        <w:trPr>
          <w:trHeight w:val="468"/>
          <w:jc w:val="center"/>
        </w:trPr>
        <w:tc>
          <w:tcPr>
            <w:tcW w:w="74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sz w:val="20"/>
                <w:szCs w:val="22"/>
              </w:rPr>
              <w:t>T4</w:t>
            </w:r>
          </w:p>
        </w:tc>
        <w:tc>
          <w:tcPr>
            <w:tcW w:w="3413" w:type="dxa"/>
          </w:tcPr>
          <w:p w:rsidR="00F82295" w:rsidRPr="003A3C45" w:rsidRDefault="00F82295" w:rsidP="004718C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3A3C45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>nmuno</w:t>
            </w:r>
            <w:proofErr w:type="spellEnd"/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-alfa </w:t>
            </w:r>
            <w:proofErr w:type="spellStart"/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>algae</w:t>
            </w:r>
            <w:proofErr w:type="spellEnd"/>
            <w:r w:rsidR="003A3C45"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 foliar </w:t>
            </w:r>
            <w:r w:rsidRPr="003A3C45">
              <w:rPr>
                <w:rFonts w:asciiTheme="minorHAnsi" w:hAnsiTheme="minorHAnsi" w:cstheme="minorHAnsi"/>
                <w:sz w:val="20"/>
                <w:szCs w:val="22"/>
              </w:rPr>
              <w:t xml:space="preserve">+ </w:t>
            </w:r>
          </w:p>
          <w:p w:rsidR="00F82295" w:rsidRPr="003A3C45" w:rsidRDefault="00F82295" w:rsidP="004718C1">
            <w:pPr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</w:pPr>
            <w:proofErr w:type="spellStart"/>
            <w:r w:rsidRPr="003A3C45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B</w:t>
            </w:r>
            <w:r w:rsidR="003A3C45" w:rsidRPr="003A3C45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acillus</w:t>
            </w:r>
            <w:proofErr w:type="spellEnd"/>
            <w:r w:rsidR="003A3C45" w:rsidRPr="003A3C45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 xml:space="preserve"> </w:t>
            </w:r>
            <w:proofErr w:type="spellStart"/>
            <w:r w:rsidRPr="003A3C45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s</w:t>
            </w:r>
            <w:r w:rsidR="003A3C45" w:rsidRPr="003A3C45">
              <w:rPr>
                <w:rFonts w:asciiTheme="minorHAnsi" w:hAnsiTheme="minorHAnsi" w:cstheme="minorHAnsi"/>
                <w:i/>
                <w:sz w:val="20"/>
                <w:szCs w:val="22"/>
                <w:lang w:val="pt-BR"/>
              </w:rPr>
              <w:t>ubtillis</w:t>
            </w:r>
            <w:proofErr w:type="spellEnd"/>
          </w:p>
        </w:tc>
        <w:tc>
          <w:tcPr>
            <w:tcW w:w="2551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2000 ml/kg +</w:t>
            </w:r>
          </w:p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en-US"/>
              </w:rPr>
              <w:t>6000 ml/kg</w:t>
            </w:r>
          </w:p>
        </w:tc>
        <w:tc>
          <w:tcPr>
            <w:tcW w:w="2410" w:type="dxa"/>
            <w:vAlign w:val="center"/>
          </w:tcPr>
          <w:p w:rsidR="00F82295" w:rsidRPr="00690E80" w:rsidRDefault="00F82295" w:rsidP="004718C1">
            <w:pPr>
              <w:jc w:val="center"/>
              <w:rPr>
                <w:rFonts w:asciiTheme="minorHAnsi" w:hAnsiTheme="minorHAnsi" w:cstheme="minorHAnsi"/>
                <w:sz w:val="20"/>
                <w:szCs w:val="22"/>
                <w:lang w:val="pt-B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2"/>
                <w:lang w:val="pt-BR"/>
              </w:rPr>
              <w:t>R1</w:t>
            </w:r>
          </w:p>
        </w:tc>
      </w:tr>
    </w:tbl>
    <w:p w:rsidR="00FC0D13" w:rsidRPr="00F82295" w:rsidRDefault="00FC0D13" w:rsidP="00B47DBE">
      <w:pPr>
        <w:pStyle w:val="Sangradetextonormal"/>
        <w:spacing w:after="0"/>
        <w:ind w:left="0"/>
        <w:rPr>
          <w:b/>
          <w:sz w:val="22"/>
          <w:szCs w:val="22"/>
          <w:lang w:val="en-US"/>
        </w:rPr>
      </w:pPr>
    </w:p>
    <w:p w:rsidR="00D3045B" w:rsidRPr="004701B6" w:rsidRDefault="00E000EA" w:rsidP="00B47DBE">
      <w:pPr>
        <w:pStyle w:val="Sangradetextonormal"/>
        <w:spacing w:after="0"/>
        <w:ind w:left="0"/>
        <w:rPr>
          <w:b/>
          <w:sz w:val="22"/>
          <w:szCs w:val="24"/>
        </w:rPr>
      </w:pPr>
      <w:r w:rsidRPr="004701B6">
        <w:rPr>
          <w:b/>
          <w:sz w:val="22"/>
          <w:szCs w:val="24"/>
        </w:rPr>
        <w:t xml:space="preserve">Tabla </w:t>
      </w:r>
      <w:r w:rsidR="004701B6" w:rsidRPr="004701B6">
        <w:rPr>
          <w:b/>
          <w:sz w:val="22"/>
          <w:szCs w:val="24"/>
        </w:rPr>
        <w:t>4</w:t>
      </w:r>
      <w:r w:rsidRPr="004701B6">
        <w:rPr>
          <w:b/>
          <w:sz w:val="22"/>
          <w:szCs w:val="24"/>
        </w:rPr>
        <w:t>:</w:t>
      </w:r>
      <w:r w:rsidRPr="004701B6">
        <w:rPr>
          <w:i/>
          <w:sz w:val="22"/>
          <w:szCs w:val="24"/>
        </w:rPr>
        <w:t xml:space="preserve"> Análisis de suelo al momento de la siembra, promedio de cuatro repeticiones.</w:t>
      </w:r>
    </w:p>
    <w:tbl>
      <w:tblPr>
        <w:tblW w:w="9902" w:type="dxa"/>
        <w:jc w:val="center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767"/>
        <w:gridCol w:w="1111"/>
        <w:gridCol w:w="1241"/>
        <w:gridCol w:w="1313"/>
        <w:gridCol w:w="1387"/>
        <w:gridCol w:w="1228"/>
        <w:gridCol w:w="1034"/>
        <w:gridCol w:w="1029"/>
      </w:tblGrid>
      <w:tr w:rsidR="00E000EA" w:rsidRPr="00690E80" w:rsidTr="00DE76FF">
        <w:trPr>
          <w:trHeight w:val="315"/>
          <w:jc w:val="center"/>
        </w:trPr>
        <w:tc>
          <w:tcPr>
            <w:tcW w:w="792" w:type="dxa"/>
            <w:shd w:val="clear" w:color="auto" w:fill="33CCCC"/>
            <w:noWrap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</w:t>
            </w:r>
            <w:proofErr w:type="spellEnd"/>
          </w:p>
        </w:tc>
        <w:tc>
          <w:tcPr>
            <w:tcW w:w="1878" w:type="dxa"/>
            <w:gridSpan w:val="2"/>
            <w:shd w:val="clear" w:color="auto" w:fill="33CCCC"/>
            <w:noWrap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241" w:type="dxa"/>
            <w:shd w:val="clear" w:color="auto" w:fill="33CCCC"/>
            <w:noWrap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 Orgánica</w:t>
            </w:r>
          </w:p>
        </w:tc>
        <w:tc>
          <w:tcPr>
            <w:tcW w:w="1313" w:type="dxa"/>
            <w:shd w:val="clear" w:color="auto" w:fill="33CCCC"/>
            <w:noWrap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 total</w:t>
            </w:r>
          </w:p>
        </w:tc>
        <w:tc>
          <w:tcPr>
            <w:tcW w:w="1387" w:type="dxa"/>
            <w:shd w:val="clear" w:color="auto" w:fill="33CCCC"/>
            <w:noWrap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Fósforo disponible </w:t>
            </w:r>
          </w:p>
        </w:tc>
        <w:tc>
          <w:tcPr>
            <w:tcW w:w="1228" w:type="dxa"/>
            <w:shd w:val="clear" w:color="auto" w:fill="33CCCC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N-Nitratos</w:t>
            </w:r>
          </w:p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(0-20) cm</w:t>
            </w:r>
          </w:p>
        </w:tc>
        <w:tc>
          <w:tcPr>
            <w:tcW w:w="1034" w:type="dxa"/>
            <w:shd w:val="clear" w:color="auto" w:fill="33CCCC"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N-Nitratos suelo 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90E80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60 cm</w:t>
              </w:r>
            </w:smartTag>
          </w:p>
        </w:tc>
        <w:tc>
          <w:tcPr>
            <w:tcW w:w="1029" w:type="dxa"/>
            <w:shd w:val="clear" w:color="auto" w:fill="33CCCC"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S-Sulfatos suelo 0-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90E80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20 cm</w:t>
              </w:r>
            </w:smartTag>
          </w:p>
        </w:tc>
      </w:tr>
      <w:tr w:rsidR="00E000EA" w:rsidRPr="00690E80" w:rsidTr="00DE76FF">
        <w:trPr>
          <w:trHeight w:val="315"/>
          <w:jc w:val="center"/>
        </w:trPr>
        <w:tc>
          <w:tcPr>
            <w:tcW w:w="792" w:type="dxa"/>
            <w:shd w:val="clear" w:color="auto" w:fill="33CCCC"/>
            <w:noWrap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shd w:val="clear" w:color="auto" w:fill="33CCCC"/>
            <w:noWrap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agua 1:2,5</w:t>
            </w:r>
          </w:p>
        </w:tc>
        <w:tc>
          <w:tcPr>
            <w:tcW w:w="2554" w:type="dxa"/>
            <w:gridSpan w:val="2"/>
            <w:shd w:val="clear" w:color="auto" w:fill="33CCCC"/>
            <w:noWrap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87" w:type="dxa"/>
            <w:shd w:val="clear" w:color="auto" w:fill="33CCCC"/>
            <w:noWrap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mg kg</w:t>
            </w: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228" w:type="dxa"/>
            <w:shd w:val="clear" w:color="auto" w:fill="33CCCC"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034" w:type="dxa"/>
            <w:shd w:val="clear" w:color="auto" w:fill="33CCCC"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 ha</w:t>
            </w: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29" w:type="dxa"/>
            <w:shd w:val="clear" w:color="auto" w:fill="33CCCC"/>
            <w:vAlign w:val="center"/>
          </w:tcPr>
          <w:p w:rsidR="00E000EA" w:rsidRPr="00690E80" w:rsidRDefault="00E000EA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</w:tr>
      <w:tr w:rsidR="00E000EA" w:rsidRPr="00690E80" w:rsidTr="00DE76FF">
        <w:trPr>
          <w:trHeight w:val="271"/>
          <w:jc w:val="center"/>
        </w:trPr>
        <w:tc>
          <w:tcPr>
            <w:tcW w:w="792" w:type="dxa"/>
            <w:shd w:val="clear" w:color="auto" w:fill="auto"/>
            <w:noWrap/>
            <w:vAlign w:val="bottom"/>
          </w:tcPr>
          <w:p w:rsidR="00E000EA" w:rsidRPr="00690E80" w:rsidRDefault="00B2507D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1</w:t>
            </w:r>
          </w:p>
        </w:tc>
        <w:tc>
          <w:tcPr>
            <w:tcW w:w="1878" w:type="dxa"/>
            <w:gridSpan w:val="2"/>
            <w:shd w:val="clear" w:color="auto" w:fill="auto"/>
            <w:noWrap/>
            <w:vAlign w:val="bottom"/>
          </w:tcPr>
          <w:p w:rsidR="00E000EA" w:rsidRPr="00690E80" w:rsidRDefault="00E000EA" w:rsidP="00BE12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="00BE1257" w:rsidRPr="00690E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E000EA" w:rsidRPr="00690E80" w:rsidRDefault="007B2A39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3,28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E000EA" w:rsidRPr="00690E80" w:rsidRDefault="007B2A39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0,164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E000EA" w:rsidRPr="00690E80" w:rsidRDefault="00BE1257" w:rsidP="007B2A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000EA" w:rsidRPr="00690E8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B2A39" w:rsidRPr="00690E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E000EA" w:rsidRPr="00690E80" w:rsidRDefault="00BE1257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000EA" w:rsidRPr="00690E80" w:rsidRDefault="00121153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A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  <w:lang w:eastAsia="es-AR"/>
              </w:rPr>
              <w:t>80,0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E000EA" w:rsidRPr="00690E80" w:rsidRDefault="007B2A39" w:rsidP="00BE12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E1257" w:rsidRPr="00690E8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,4</w:t>
            </w:r>
          </w:p>
        </w:tc>
      </w:tr>
      <w:tr w:rsidR="004701B6" w:rsidRPr="00690E80" w:rsidTr="00D6460F">
        <w:trPr>
          <w:trHeight w:val="271"/>
          <w:jc w:val="center"/>
        </w:trPr>
        <w:tc>
          <w:tcPr>
            <w:tcW w:w="792" w:type="dxa"/>
            <w:shd w:val="clear" w:color="auto" w:fill="auto"/>
            <w:noWrap/>
            <w:vAlign w:val="bottom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2</w:t>
            </w:r>
          </w:p>
        </w:tc>
        <w:tc>
          <w:tcPr>
            <w:tcW w:w="1878" w:type="dxa"/>
            <w:gridSpan w:val="2"/>
            <w:shd w:val="clear" w:color="auto" w:fill="auto"/>
            <w:noWrap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5,7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2,75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0,137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11,1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14,3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A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  <w:lang w:eastAsia="es-AR"/>
              </w:rPr>
              <w:t>73,2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4701B6" w:rsidRPr="00690E80" w:rsidRDefault="004701B6" w:rsidP="004A6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8,3</w:t>
            </w:r>
          </w:p>
        </w:tc>
      </w:tr>
      <w:tr w:rsidR="004701B6" w:rsidRPr="00690E80" w:rsidTr="00DE76FF">
        <w:trPr>
          <w:trHeight w:val="315"/>
          <w:jc w:val="center"/>
        </w:trPr>
        <w:tc>
          <w:tcPr>
            <w:tcW w:w="792" w:type="dxa"/>
            <w:shd w:val="clear" w:color="auto" w:fill="33CCCC"/>
            <w:noWrap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9340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Calcio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shd w:val="clear" w:color="auto" w:fill="33CCCC"/>
            <w:vAlign w:val="center"/>
          </w:tcPr>
          <w:p w:rsidR="004701B6" w:rsidRPr="00690E80" w:rsidRDefault="004701B6" w:rsidP="009340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Magnesio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934043">
            <w:pPr>
              <w:ind w:hanging="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Potasio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Zinc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Manganeso</w:t>
            </w:r>
          </w:p>
        </w:tc>
        <w:tc>
          <w:tcPr>
            <w:tcW w:w="1228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Cobre</w:t>
            </w:r>
          </w:p>
        </w:tc>
        <w:tc>
          <w:tcPr>
            <w:tcW w:w="1034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Hierro</w:t>
            </w:r>
          </w:p>
        </w:tc>
        <w:tc>
          <w:tcPr>
            <w:tcW w:w="1029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Boro</w:t>
            </w:r>
          </w:p>
        </w:tc>
      </w:tr>
      <w:tr w:rsidR="004701B6" w:rsidRPr="00690E80" w:rsidTr="00DE76FF">
        <w:trPr>
          <w:trHeight w:val="315"/>
          <w:jc w:val="center"/>
        </w:trPr>
        <w:tc>
          <w:tcPr>
            <w:tcW w:w="792" w:type="dxa"/>
            <w:shd w:val="clear" w:color="auto" w:fill="33CCCC"/>
            <w:noWrap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934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shd w:val="clear" w:color="auto" w:fill="33CCCC"/>
            <w:vAlign w:val="center"/>
          </w:tcPr>
          <w:p w:rsidR="004701B6" w:rsidRPr="00690E80" w:rsidRDefault="004701B6" w:rsidP="00934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934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33CCCC"/>
            <w:noWrap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228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034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  <w:tc>
          <w:tcPr>
            <w:tcW w:w="1029" w:type="dxa"/>
            <w:shd w:val="clear" w:color="auto" w:fill="33CCCC"/>
            <w:vAlign w:val="center"/>
          </w:tcPr>
          <w:p w:rsidR="004701B6" w:rsidRPr="00690E80" w:rsidRDefault="004701B6" w:rsidP="003377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ppm</w:t>
            </w:r>
          </w:p>
        </w:tc>
      </w:tr>
      <w:tr w:rsidR="004701B6" w:rsidRPr="00690E80" w:rsidTr="00DE76FF">
        <w:trPr>
          <w:trHeight w:val="271"/>
          <w:jc w:val="center"/>
        </w:trPr>
        <w:tc>
          <w:tcPr>
            <w:tcW w:w="792" w:type="dxa"/>
            <w:shd w:val="clear" w:color="auto" w:fill="auto"/>
            <w:noWrap/>
            <w:vAlign w:val="bottom"/>
          </w:tcPr>
          <w:p w:rsidR="004701B6" w:rsidRPr="00690E80" w:rsidRDefault="004701B6" w:rsidP="00FC0D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1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0,82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58,0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1,61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A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  <w:lang w:eastAsia="es-AR"/>
              </w:rPr>
              <w:t>96,8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0,45</w:t>
            </w:r>
          </w:p>
        </w:tc>
      </w:tr>
      <w:tr w:rsidR="004701B6" w:rsidRPr="00690E80" w:rsidTr="00DE76FF">
        <w:trPr>
          <w:trHeight w:val="271"/>
          <w:jc w:val="center"/>
        </w:trPr>
        <w:tc>
          <w:tcPr>
            <w:tcW w:w="792" w:type="dxa"/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Sitio 2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6" w:rsidRPr="00690E80" w:rsidRDefault="004701B6" w:rsidP="0012115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1016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01B6" w:rsidRPr="00690E80" w:rsidRDefault="004701B6" w:rsidP="00BB77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204,2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:rsidR="004701B6" w:rsidRPr="00690E80" w:rsidRDefault="004701B6" w:rsidP="00BB77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735,1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4701B6" w:rsidRPr="00690E80" w:rsidRDefault="004701B6" w:rsidP="00E21A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0,7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4701B6" w:rsidRPr="00690E80" w:rsidRDefault="004701B6" w:rsidP="00E21A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4701B6" w:rsidRPr="00690E80" w:rsidRDefault="004701B6" w:rsidP="00E21A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0,9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4701B6" w:rsidRPr="00690E80" w:rsidRDefault="004701B6" w:rsidP="00E21AA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AR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  <w:lang w:eastAsia="es-AR"/>
              </w:rPr>
              <w:t>77,8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4701B6" w:rsidRPr="00690E80" w:rsidRDefault="004701B6" w:rsidP="00E21A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80">
              <w:rPr>
                <w:rFonts w:asciiTheme="minorHAnsi" w:hAnsiTheme="minorHAnsi" w:cstheme="minorHAnsi"/>
                <w:sz w:val="20"/>
                <w:szCs w:val="20"/>
              </w:rPr>
              <w:t>0,65</w:t>
            </w:r>
          </w:p>
        </w:tc>
      </w:tr>
    </w:tbl>
    <w:p w:rsidR="00D3045B" w:rsidRDefault="00D3045B" w:rsidP="00B47DBE">
      <w:pPr>
        <w:pStyle w:val="Sangradetextonormal"/>
        <w:spacing w:after="0"/>
        <w:ind w:left="0"/>
        <w:rPr>
          <w:b/>
          <w:sz w:val="24"/>
          <w:szCs w:val="24"/>
        </w:rPr>
      </w:pPr>
    </w:p>
    <w:p w:rsidR="00AC2F71" w:rsidRDefault="00F82295" w:rsidP="00221F63">
      <w:pPr>
        <w:ind w:firstLine="708"/>
        <w:jc w:val="both"/>
      </w:pPr>
      <w:r>
        <w:t>De acuerdo con las características del ensayo, se realizaron diferentes medi</w:t>
      </w:r>
      <w:r w:rsidR="00A11449">
        <w:t>c</w:t>
      </w:r>
      <w:r>
        <w:t xml:space="preserve">iones a lo largo del ciclo de cultivo. </w:t>
      </w:r>
      <w:r w:rsidR="00B47DBE">
        <w:t>La recolección se realizó con una cosechadora experimental automotriz. Sobre una muestra de cosecha se determinaron los componentes del rendimiento, NG y PG. Los resultados fueron analizados por partición de la varianza, comparaciones de medias y análisis de regresión.</w:t>
      </w:r>
    </w:p>
    <w:p w:rsidR="00221F63" w:rsidRDefault="00221F63" w:rsidP="00AC2F71">
      <w:pPr>
        <w:jc w:val="both"/>
        <w:rPr>
          <w:b/>
          <w:smallCaps/>
        </w:rPr>
      </w:pPr>
    </w:p>
    <w:p w:rsidR="00221F63" w:rsidRDefault="00221F63" w:rsidP="00AC2F71">
      <w:pPr>
        <w:jc w:val="both"/>
        <w:rPr>
          <w:b/>
          <w:smallCaps/>
        </w:rPr>
      </w:pPr>
      <w:r>
        <w:rPr>
          <w:b/>
          <w:smallCaps/>
        </w:rPr>
        <w:t>Resultados y discusión</w:t>
      </w:r>
    </w:p>
    <w:p w:rsidR="00AC2F71" w:rsidRPr="002C1ED9" w:rsidRDefault="00AC2F71" w:rsidP="00AC2F71">
      <w:pPr>
        <w:jc w:val="both"/>
        <w:rPr>
          <w:b/>
          <w:smallCaps/>
        </w:rPr>
      </w:pPr>
      <w:r w:rsidRPr="002C1ED9">
        <w:rPr>
          <w:b/>
          <w:smallCaps/>
        </w:rPr>
        <w:t xml:space="preserve">Condiciones </w:t>
      </w:r>
      <w:r w:rsidR="002C1ED9">
        <w:rPr>
          <w:b/>
          <w:smallCaps/>
        </w:rPr>
        <w:t>ambientales  durante la campaña</w:t>
      </w:r>
    </w:p>
    <w:p w:rsidR="000D0F2E" w:rsidRDefault="00AC2F71" w:rsidP="000D0F2E">
      <w:pPr>
        <w:ind w:firstLine="708"/>
        <w:jc w:val="both"/>
      </w:pPr>
      <w:r>
        <w:t>En la</w:t>
      </w:r>
      <w:r w:rsidR="00A11449">
        <w:t>s</w:t>
      </w:r>
      <w:r>
        <w:t xml:space="preserve"> Figura</w:t>
      </w:r>
      <w:r w:rsidR="00A11449">
        <w:t>s</w:t>
      </w:r>
      <w:r>
        <w:t xml:space="preserve"> </w:t>
      </w:r>
      <w:r w:rsidR="00934043">
        <w:t>1</w:t>
      </w:r>
      <w:r w:rsidR="00A11449">
        <w:t xml:space="preserve"> y 2</w:t>
      </w:r>
      <w:r>
        <w:t xml:space="preserve"> se presentan las precipitaciones determinadas en el sitio experimental y la evapotranspiración del cultivo, así como el balance hídrico decádico. </w:t>
      </w:r>
      <w:r w:rsidR="000D0F2E">
        <w:t xml:space="preserve">La campaña mostró oscilaciones fuertes, con estrés </w:t>
      </w:r>
      <w:proofErr w:type="spellStart"/>
      <w:r w:rsidR="000D0F2E">
        <w:t>termohídrico</w:t>
      </w:r>
      <w:proofErr w:type="spellEnd"/>
      <w:r w:rsidR="000D0F2E">
        <w:t xml:space="preserve"> en primer lugar y lluvias excesivas luego. De acuerdo al balance, el período inicial mostró temperaturas excesivas pero el suelo conservó reservas durante el </w:t>
      </w:r>
      <w:r w:rsidR="0082429D">
        <w:t>período</w:t>
      </w:r>
      <w:r w:rsidR="000D0F2E">
        <w:t xml:space="preserve"> seco. Las situaciones de estrés fueron momentáneas, causadas principalmente por las altas temperaturas (Figura</w:t>
      </w:r>
      <w:r w:rsidR="00A11449">
        <w:t>s</w:t>
      </w:r>
      <w:r w:rsidR="000D0F2E">
        <w:t xml:space="preserve"> </w:t>
      </w:r>
      <w:r w:rsidR="00934043">
        <w:t>1</w:t>
      </w:r>
      <w:r w:rsidR="00A11449">
        <w:t xml:space="preserve"> y 2</w:t>
      </w:r>
      <w:r w:rsidR="000D0F2E">
        <w:t xml:space="preserve">). </w:t>
      </w:r>
    </w:p>
    <w:p w:rsidR="000D0F2E" w:rsidRDefault="00121153" w:rsidP="000D0F2E">
      <w:pPr>
        <w:ind w:firstLine="708"/>
        <w:jc w:val="both"/>
      </w:pPr>
      <w:r w:rsidRPr="00121153">
        <w:rPr>
          <w:noProof/>
          <w:lang w:val="es-AR" w:eastAsia="es-AR"/>
        </w:rPr>
        <w:lastRenderedPageBreak/>
        <w:drawing>
          <wp:inline distT="0" distB="0" distL="0" distR="0">
            <wp:extent cx="5248275" cy="31193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1"/>
                    <a:stretch/>
                  </pic:blipFill>
                  <pic:spPr bwMode="auto">
                    <a:xfrm>
                      <a:off x="0" y="0"/>
                      <a:ext cx="5248275" cy="31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F71" w:rsidRPr="00A11449" w:rsidRDefault="000D0F2E" w:rsidP="000D0F2E">
      <w:pPr>
        <w:jc w:val="both"/>
        <w:rPr>
          <w:i/>
          <w:iCs/>
          <w:sz w:val="22"/>
          <w:szCs w:val="22"/>
        </w:rPr>
      </w:pPr>
      <w:r w:rsidRPr="00A11449">
        <w:rPr>
          <w:b/>
          <w:bCs/>
          <w:sz w:val="22"/>
          <w:szCs w:val="22"/>
        </w:rPr>
        <w:t xml:space="preserve">Figura </w:t>
      </w:r>
      <w:r w:rsidR="00934043" w:rsidRPr="00A11449">
        <w:rPr>
          <w:b/>
          <w:bCs/>
          <w:sz w:val="22"/>
          <w:szCs w:val="22"/>
        </w:rPr>
        <w:t>1</w:t>
      </w:r>
      <w:r w:rsidRPr="00A11449">
        <w:rPr>
          <w:b/>
          <w:bCs/>
          <w:sz w:val="22"/>
          <w:szCs w:val="22"/>
        </w:rPr>
        <w:t>:</w:t>
      </w:r>
      <w:r w:rsidRPr="00A11449">
        <w:rPr>
          <w:sz w:val="22"/>
          <w:szCs w:val="22"/>
        </w:rPr>
        <w:t xml:space="preserve"> </w:t>
      </w:r>
      <w:r w:rsidRPr="00A11449">
        <w:rPr>
          <w:i/>
          <w:iCs/>
          <w:sz w:val="22"/>
          <w:szCs w:val="22"/>
        </w:rPr>
        <w:t xml:space="preserve">Precipitaciones, evapotranspiración y balance hídrico </w:t>
      </w:r>
      <w:proofErr w:type="spellStart"/>
      <w:r w:rsidRPr="00A11449">
        <w:rPr>
          <w:i/>
          <w:iCs/>
          <w:sz w:val="22"/>
          <w:szCs w:val="22"/>
        </w:rPr>
        <w:t>decádico</w:t>
      </w:r>
      <w:proofErr w:type="spellEnd"/>
      <w:r w:rsidRPr="00A11449">
        <w:rPr>
          <w:i/>
          <w:iCs/>
          <w:sz w:val="22"/>
          <w:szCs w:val="22"/>
        </w:rPr>
        <w:t xml:space="preserve"> considerando </w:t>
      </w:r>
      <w:r w:rsidR="00DA270F" w:rsidRPr="00A11449">
        <w:rPr>
          <w:i/>
          <w:iCs/>
          <w:sz w:val="22"/>
          <w:szCs w:val="22"/>
        </w:rPr>
        <w:t xml:space="preserve">1,4 </w:t>
      </w:r>
      <w:r w:rsidRPr="00A11449">
        <w:rPr>
          <w:i/>
          <w:iCs/>
          <w:sz w:val="22"/>
          <w:szCs w:val="22"/>
        </w:rPr>
        <w:t xml:space="preserve"> m de profundidad. </w:t>
      </w:r>
      <w:r w:rsidR="00934043" w:rsidRPr="00A11449">
        <w:rPr>
          <w:i/>
          <w:iCs/>
          <w:sz w:val="22"/>
          <w:szCs w:val="22"/>
        </w:rPr>
        <w:t>Pergamino</w:t>
      </w:r>
      <w:r w:rsidRPr="00A11449">
        <w:rPr>
          <w:i/>
          <w:iCs/>
          <w:sz w:val="22"/>
          <w:szCs w:val="22"/>
        </w:rPr>
        <w:t>, campaña 201</w:t>
      </w:r>
      <w:r w:rsidR="00AE40FA" w:rsidRPr="00A11449">
        <w:rPr>
          <w:i/>
          <w:iCs/>
          <w:sz w:val="22"/>
          <w:szCs w:val="22"/>
        </w:rPr>
        <w:t>3</w:t>
      </w:r>
      <w:r w:rsidRPr="00A11449">
        <w:rPr>
          <w:i/>
          <w:iCs/>
          <w:sz w:val="22"/>
          <w:szCs w:val="22"/>
        </w:rPr>
        <w:t>/1</w:t>
      </w:r>
      <w:r w:rsidR="00AE40FA" w:rsidRPr="00A11449">
        <w:rPr>
          <w:i/>
          <w:iCs/>
          <w:sz w:val="22"/>
          <w:szCs w:val="22"/>
        </w:rPr>
        <w:t>4</w:t>
      </w:r>
      <w:r w:rsidRPr="00A11449">
        <w:rPr>
          <w:i/>
          <w:iCs/>
          <w:sz w:val="22"/>
          <w:szCs w:val="22"/>
        </w:rPr>
        <w:t xml:space="preserve">. Precipitaciones totales en el ciclo </w:t>
      </w:r>
      <w:r w:rsidR="00121153" w:rsidRPr="00A11449">
        <w:rPr>
          <w:i/>
          <w:iCs/>
          <w:sz w:val="22"/>
          <w:szCs w:val="22"/>
        </w:rPr>
        <w:t>828</w:t>
      </w:r>
      <w:r w:rsidRPr="00A11449">
        <w:rPr>
          <w:i/>
          <w:iCs/>
          <w:sz w:val="22"/>
          <w:szCs w:val="22"/>
        </w:rPr>
        <w:t xml:space="preserve"> </w:t>
      </w:r>
      <w:proofErr w:type="spellStart"/>
      <w:r w:rsidRPr="00A11449">
        <w:rPr>
          <w:i/>
          <w:iCs/>
          <w:sz w:val="22"/>
          <w:szCs w:val="22"/>
        </w:rPr>
        <w:t>mm.</w:t>
      </w:r>
      <w:proofErr w:type="spellEnd"/>
      <w:r w:rsidRPr="00A11449">
        <w:rPr>
          <w:i/>
          <w:iCs/>
          <w:sz w:val="22"/>
          <w:szCs w:val="22"/>
        </w:rPr>
        <w:t xml:space="preserve"> AU inicial (140 cm) </w:t>
      </w:r>
      <w:r w:rsidR="00121153" w:rsidRPr="00A11449">
        <w:rPr>
          <w:i/>
          <w:iCs/>
          <w:sz w:val="22"/>
          <w:szCs w:val="22"/>
        </w:rPr>
        <w:t>1</w:t>
      </w:r>
      <w:r w:rsidRPr="00A11449">
        <w:rPr>
          <w:i/>
          <w:iCs/>
          <w:sz w:val="22"/>
          <w:szCs w:val="22"/>
        </w:rPr>
        <w:t xml:space="preserve">10 </w:t>
      </w:r>
      <w:proofErr w:type="spellStart"/>
      <w:r w:rsidRPr="00A11449">
        <w:rPr>
          <w:i/>
          <w:iCs/>
          <w:sz w:val="22"/>
          <w:szCs w:val="22"/>
        </w:rPr>
        <w:t>mm.</w:t>
      </w:r>
      <w:proofErr w:type="spellEnd"/>
      <w:r w:rsidRPr="00A11449">
        <w:rPr>
          <w:i/>
          <w:iCs/>
          <w:sz w:val="22"/>
          <w:szCs w:val="22"/>
        </w:rPr>
        <w:t xml:space="preserve"> Déficit acumulado 0 </w:t>
      </w:r>
      <w:proofErr w:type="spellStart"/>
      <w:r w:rsidRPr="00A11449">
        <w:rPr>
          <w:i/>
          <w:iCs/>
          <w:sz w:val="22"/>
          <w:szCs w:val="22"/>
        </w:rPr>
        <w:t>mm.</w:t>
      </w:r>
      <w:proofErr w:type="spellEnd"/>
    </w:p>
    <w:p w:rsidR="00121153" w:rsidRDefault="00121153" w:rsidP="000D0F2E">
      <w:pPr>
        <w:jc w:val="both"/>
        <w:rPr>
          <w:i/>
          <w:iCs/>
          <w:sz w:val="22"/>
          <w:szCs w:val="22"/>
        </w:rPr>
      </w:pPr>
    </w:p>
    <w:p w:rsidR="00A11449" w:rsidRDefault="00A11449" w:rsidP="00A11449">
      <w:pPr>
        <w:ind w:firstLine="708"/>
        <w:jc w:val="both"/>
      </w:pPr>
      <w:r>
        <w:rPr>
          <w:noProof/>
          <w:lang w:val="es-AR" w:eastAsia="es-AR"/>
        </w:rPr>
        <w:drawing>
          <wp:inline distT="0" distB="0" distL="0" distR="0">
            <wp:extent cx="5229225" cy="3114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8" b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49" w:rsidRPr="005A7338" w:rsidRDefault="00A11449" w:rsidP="00A11449">
      <w:pPr>
        <w:jc w:val="both"/>
        <w:rPr>
          <w:i/>
          <w:iCs/>
          <w:sz w:val="22"/>
          <w:szCs w:val="22"/>
        </w:rPr>
      </w:pPr>
      <w:bookmarkStart w:id="1" w:name="OLE_LINK1"/>
      <w:r w:rsidRPr="005A7338">
        <w:rPr>
          <w:b/>
          <w:bCs/>
          <w:sz w:val="22"/>
          <w:szCs w:val="22"/>
        </w:rPr>
        <w:t xml:space="preserve">Figura </w:t>
      </w:r>
      <w:r>
        <w:rPr>
          <w:b/>
          <w:bCs/>
          <w:sz w:val="22"/>
          <w:szCs w:val="22"/>
        </w:rPr>
        <w:t>2</w:t>
      </w:r>
      <w:r w:rsidRPr="005A7338">
        <w:rPr>
          <w:b/>
          <w:bCs/>
          <w:sz w:val="22"/>
          <w:szCs w:val="22"/>
        </w:rPr>
        <w:t>:</w:t>
      </w:r>
      <w:r w:rsidRPr="005A7338">
        <w:rPr>
          <w:sz w:val="22"/>
          <w:szCs w:val="22"/>
        </w:rPr>
        <w:t xml:space="preserve"> </w:t>
      </w:r>
      <w:r w:rsidRPr="005A7338">
        <w:rPr>
          <w:i/>
          <w:iCs/>
          <w:sz w:val="22"/>
          <w:szCs w:val="22"/>
        </w:rPr>
        <w:t xml:space="preserve">Precipitaciones, evapotranspiración y balance hídrico </w:t>
      </w:r>
      <w:proofErr w:type="spellStart"/>
      <w:r w:rsidRPr="005A7338">
        <w:rPr>
          <w:i/>
          <w:iCs/>
          <w:sz w:val="22"/>
          <w:szCs w:val="22"/>
        </w:rPr>
        <w:t>decádico</w:t>
      </w:r>
      <w:proofErr w:type="spellEnd"/>
      <w:r w:rsidRPr="005A7338">
        <w:rPr>
          <w:i/>
          <w:iCs/>
          <w:sz w:val="22"/>
          <w:szCs w:val="22"/>
        </w:rPr>
        <w:t xml:space="preserve"> considerando </w:t>
      </w:r>
      <w:smartTag w:uri="urn:schemas-microsoft-com:office:smarttags" w:element="metricconverter">
        <w:smartTagPr>
          <w:attr w:name="ProductID" w:val="2 m"/>
        </w:smartTagPr>
        <w:r w:rsidRPr="005A7338">
          <w:rPr>
            <w:i/>
            <w:iCs/>
            <w:sz w:val="22"/>
            <w:szCs w:val="22"/>
          </w:rPr>
          <w:t>2 m</w:t>
        </w:r>
      </w:smartTag>
      <w:r w:rsidRPr="005A7338">
        <w:rPr>
          <w:i/>
          <w:iCs/>
          <w:sz w:val="22"/>
          <w:szCs w:val="22"/>
        </w:rPr>
        <w:t xml:space="preserve"> de profundidad. </w:t>
      </w:r>
      <w:r>
        <w:rPr>
          <w:i/>
          <w:iCs/>
          <w:sz w:val="22"/>
          <w:szCs w:val="22"/>
        </w:rPr>
        <w:t>La Trinidad</w:t>
      </w:r>
      <w:r w:rsidRPr="005A7338">
        <w:rPr>
          <w:i/>
          <w:iCs/>
          <w:sz w:val="22"/>
          <w:szCs w:val="22"/>
        </w:rPr>
        <w:t>, campaña 201</w:t>
      </w:r>
      <w:r>
        <w:rPr>
          <w:i/>
          <w:iCs/>
          <w:sz w:val="22"/>
          <w:szCs w:val="22"/>
        </w:rPr>
        <w:t>3</w:t>
      </w:r>
      <w:r w:rsidRPr="005A7338">
        <w:rPr>
          <w:i/>
          <w:iCs/>
          <w:sz w:val="22"/>
          <w:szCs w:val="22"/>
        </w:rPr>
        <w:t>/1</w:t>
      </w:r>
      <w:r>
        <w:rPr>
          <w:i/>
          <w:iCs/>
          <w:sz w:val="22"/>
          <w:szCs w:val="22"/>
        </w:rPr>
        <w:t>4</w:t>
      </w:r>
      <w:r w:rsidRPr="005A7338">
        <w:rPr>
          <w:i/>
          <w:iCs/>
          <w:sz w:val="22"/>
          <w:szCs w:val="22"/>
        </w:rPr>
        <w:t xml:space="preserve">. Precipitaciones totales </w:t>
      </w:r>
      <w:r>
        <w:rPr>
          <w:i/>
          <w:iCs/>
          <w:sz w:val="22"/>
          <w:szCs w:val="22"/>
        </w:rPr>
        <w:t>832</w:t>
      </w:r>
      <w:r w:rsidRPr="005A7338">
        <w:rPr>
          <w:i/>
          <w:iCs/>
          <w:sz w:val="22"/>
          <w:szCs w:val="22"/>
        </w:rPr>
        <w:t xml:space="preserve"> </w:t>
      </w:r>
      <w:proofErr w:type="spellStart"/>
      <w:r w:rsidRPr="005A7338">
        <w:rPr>
          <w:i/>
          <w:iCs/>
          <w:sz w:val="22"/>
          <w:szCs w:val="22"/>
        </w:rPr>
        <w:t>mm.</w:t>
      </w:r>
      <w:proofErr w:type="spellEnd"/>
      <w:r w:rsidRPr="005A7338">
        <w:rPr>
          <w:i/>
          <w:iCs/>
          <w:sz w:val="22"/>
          <w:szCs w:val="22"/>
        </w:rPr>
        <w:t xml:space="preserve"> AU inicial (</w:t>
      </w:r>
      <w:r>
        <w:rPr>
          <w:i/>
          <w:iCs/>
          <w:sz w:val="22"/>
          <w:szCs w:val="22"/>
        </w:rPr>
        <w:t>140 cm</w:t>
      </w:r>
      <w:r w:rsidRPr="005A7338">
        <w:rPr>
          <w:i/>
          <w:iCs/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 xml:space="preserve">100 </w:t>
      </w:r>
      <w:proofErr w:type="spellStart"/>
      <w:r w:rsidRPr="005A7338">
        <w:rPr>
          <w:i/>
          <w:iCs/>
          <w:sz w:val="22"/>
          <w:szCs w:val="22"/>
        </w:rPr>
        <w:t>mm.</w:t>
      </w:r>
      <w:proofErr w:type="spellEnd"/>
      <w:r w:rsidRPr="005A7338">
        <w:rPr>
          <w:i/>
          <w:iCs/>
          <w:sz w:val="22"/>
          <w:szCs w:val="22"/>
        </w:rPr>
        <w:t xml:space="preserve"> Déficit acumulado </w:t>
      </w:r>
      <w:r>
        <w:rPr>
          <w:i/>
          <w:iCs/>
          <w:sz w:val="22"/>
          <w:szCs w:val="22"/>
        </w:rPr>
        <w:t xml:space="preserve">5 </w:t>
      </w:r>
      <w:proofErr w:type="spellStart"/>
      <w:r w:rsidRPr="005A7338">
        <w:rPr>
          <w:i/>
          <w:iCs/>
          <w:sz w:val="22"/>
          <w:szCs w:val="22"/>
        </w:rPr>
        <w:t>mm.</w:t>
      </w:r>
      <w:proofErr w:type="spellEnd"/>
    </w:p>
    <w:bookmarkEnd w:id="1"/>
    <w:p w:rsidR="00A11449" w:rsidRDefault="00A11449" w:rsidP="000D0F2E">
      <w:pPr>
        <w:jc w:val="both"/>
        <w:rPr>
          <w:i/>
          <w:iCs/>
          <w:sz w:val="22"/>
          <w:szCs w:val="22"/>
        </w:rPr>
      </w:pPr>
    </w:p>
    <w:p w:rsidR="00CB63A8" w:rsidRDefault="00CB63A8" w:rsidP="00CB63A8">
      <w:pPr>
        <w:jc w:val="both"/>
        <w:rPr>
          <w:b/>
          <w:smallCaps/>
        </w:rPr>
      </w:pPr>
      <w:r w:rsidRPr="002C1ED9">
        <w:rPr>
          <w:b/>
          <w:smallCaps/>
        </w:rPr>
        <w:t>Resultados</w:t>
      </w:r>
      <w:r w:rsidR="00221F63">
        <w:rPr>
          <w:b/>
          <w:smallCaps/>
        </w:rPr>
        <w:t xml:space="preserve"> de los experimentos</w:t>
      </w:r>
      <w:r w:rsidRPr="002C1ED9">
        <w:rPr>
          <w:b/>
          <w:smallCaps/>
        </w:rPr>
        <w:t xml:space="preserve"> </w:t>
      </w:r>
    </w:p>
    <w:p w:rsidR="00D813D2" w:rsidRPr="00D813D2" w:rsidRDefault="00D813D2" w:rsidP="00D813D2">
      <w:pPr>
        <w:pStyle w:val="Prrafodelista"/>
        <w:numPr>
          <w:ilvl w:val="0"/>
          <w:numId w:val="11"/>
        </w:numPr>
        <w:jc w:val="both"/>
        <w:rPr>
          <w:smallCaps/>
        </w:rPr>
      </w:pPr>
      <w:r w:rsidRPr="00D813D2">
        <w:rPr>
          <w:b/>
          <w:smallCaps/>
        </w:rPr>
        <w:t>Tratamientos de semilla</w:t>
      </w:r>
    </w:p>
    <w:p w:rsidR="00221F63" w:rsidRPr="00221F63" w:rsidRDefault="00221F63" w:rsidP="00221F63">
      <w:pPr>
        <w:pStyle w:val="Sangradetextonormal"/>
        <w:spacing w:after="0"/>
        <w:ind w:left="0" w:firstLine="708"/>
        <w:jc w:val="both"/>
        <w:rPr>
          <w:sz w:val="24"/>
          <w:szCs w:val="24"/>
        </w:rPr>
      </w:pPr>
      <w:r w:rsidRPr="00221F63">
        <w:rPr>
          <w:sz w:val="24"/>
          <w:szCs w:val="24"/>
        </w:rPr>
        <w:t xml:space="preserve">En la Tabla </w:t>
      </w:r>
      <w:r w:rsidR="00690E80">
        <w:rPr>
          <w:sz w:val="24"/>
          <w:szCs w:val="24"/>
        </w:rPr>
        <w:t>5</w:t>
      </w:r>
      <w:r w:rsidRPr="00221F63">
        <w:rPr>
          <w:sz w:val="24"/>
          <w:szCs w:val="24"/>
        </w:rPr>
        <w:t xml:space="preserve"> se presenta la evaluación de nodulación, y en la Tabla </w:t>
      </w:r>
      <w:r w:rsidR="00690E80">
        <w:rPr>
          <w:sz w:val="24"/>
          <w:szCs w:val="24"/>
        </w:rPr>
        <w:t>6</w:t>
      </w:r>
      <w:r w:rsidRPr="00221F63">
        <w:rPr>
          <w:sz w:val="24"/>
          <w:szCs w:val="24"/>
        </w:rPr>
        <w:t xml:space="preserve">, el rendimiento, sus componentes y otras variables asociadas. </w:t>
      </w:r>
    </w:p>
    <w:p w:rsidR="00D61442" w:rsidRDefault="00D61442" w:rsidP="00822CEA">
      <w:pPr>
        <w:pStyle w:val="Sangradetextonormal"/>
        <w:spacing w:after="0"/>
        <w:ind w:left="0"/>
        <w:jc w:val="both"/>
        <w:rPr>
          <w:b/>
          <w:sz w:val="20"/>
          <w:szCs w:val="24"/>
        </w:rPr>
      </w:pPr>
    </w:p>
    <w:p w:rsidR="00822CEA" w:rsidRPr="00A836E1" w:rsidRDefault="00822CEA" w:rsidP="00822CEA">
      <w:pPr>
        <w:pStyle w:val="Sangradetextonormal"/>
        <w:spacing w:after="0"/>
        <w:ind w:left="0"/>
        <w:jc w:val="both"/>
        <w:rPr>
          <w:i/>
          <w:sz w:val="22"/>
          <w:szCs w:val="24"/>
        </w:rPr>
      </w:pPr>
      <w:r w:rsidRPr="00A836E1">
        <w:rPr>
          <w:b/>
          <w:sz w:val="22"/>
          <w:szCs w:val="24"/>
        </w:rPr>
        <w:lastRenderedPageBreak/>
        <w:t xml:space="preserve">Tabla </w:t>
      </w:r>
      <w:r w:rsidR="00D813D2" w:rsidRPr="00A836E1">
        <w:rPr>
          <w:b/>
          <w:sz w:val="22"/>
          <w:szCs w:val="24"/>
        </w:rPr>
        <w:t>5</w:t>
      </w:r>
      <w:r w:rsidRPr="00A836E1">
        <w:rPr>
          <w:b/>
          <w:sz w:val="22"/>
          <w:szCs w:val="24"/>
        </w:rPr>
        <w:t>:</w:t>
      </w:r>
      <w:r w:rsidRPr="00A836E1">
        <w:rPr>
          <w:sz w:val="22"/>
          <w:szCs w:val="24"/>
        </w:rPr>
        <w:t xml:space="preserve"> </w:t>
      </w:r>
      <w:r w:rsidRPr="00A836E1">
        <w:rPr>
          <w:i/>
          <w:sz w:val="22"/>
          <w:szCs w:val="24"/>
        </w:rPr>
        <w:t xml:space="preserve">Infectividad, Nódulos x planta en raíz principal (RP) </w:t>
      </w:r>
      <w:r w:rsidR="000D0F2E" w:rsidRPr="00A836E1">
        <w:rPr>
          <w:i/>
          <w:sz w:val="22"/>
          <w:szCs w:val="24"/>
        </w:rPr>
        <w:t>localización</w:t>
      </w:r>
      <w:r w:rsidRPr="00A836E1">
        <w:rPr>
          <w:i/>
          <w:sz w:val="22"/>
          <w:szCs w:val="24"/>
        </w:rPr>
        <w:t>, funcionalidad determinada por coloración y tamaño de los nódulos.</w:t>
      </w:r>
      <w:r w:rsidR="00A83C33" w:rsidRPr="00A836E1">
        <w:rPr>
          <w:i/>
          <w:sz w:val="22"/>
          <w:szCs w:val="24"/>
        </w:rPr>
        <w:t xml:space="preserve"> </w:t>
      </w:r>
      <w:r w:rsidR="00D813D2" w:rsidRPr="00A836E1">
        <w:rPr>
          <w:i/>
          <w:sz w:val="22"/>
          <w:szCs w:val="24"/>
        </w:rPr>
        <w:t>Tratamientos biológicos</w:t>
      </w:r>
      <w:r w:rsidR="00B375F2" w:rsidRPr="00A836E1">
        <w:rPr>
          <w:i/>
          <w:sz w:val="22"/>
          <w:szCs w:val="24"/>
        </w:rPr>
        <w:t xml:space="preserve"> de semilla en </w:t>
      </w:r>
      <w:r w:rsidRPr="00A836E1">
        <w:rPr>
          <w:i/>
          <w:sz w:val="22"/>
          <w:szCs w:val="24"/>
        </w:rPr>
        <w:t>Soja. Pergamino, campaña 201</w:t>
      </w:r>
      <w:r w:rsidR="00AE40FA" w:rsidRPr="00A836E1">
        <w:rPr>
          <w:i/>
          <w:sz w:val="22"/>
          <w:szCs w:val="24"/>
        </w:rPr>
        <w:t>3</w:t>
      </w:r>
      <w:r w:rsidRPr="00A836E1">
        <w:rPr>
          <w:i/>
          <w:sz w:val="22"/>
          <w:szCs w:val="24"/>
        </w:rPr>
        <w:t>/1</w:t>
      </w:r>
      <w:r w:rsidR="00AE40FA" w:rsidRPr="00A836E1">
        <w:rPr>
          <w:i/>
          <w:sz w:val="22"/>
          <w:szCs w:val="24"/>
        </w:rPr>
        <w:t>4</w:t>
      </w:r>
      <w:r w:rsidRPr="00A836E1">
        <w:rPr>
          <w:i/>
          <w:sz w:val="22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76"/>
        <w:gridCol w:w="1809"/>
        <w:gridCol w:w="1055"/>
        <w:gridCol w:w="1061"/>
        <w:gridCol w:w="1190"/>
        <w:gridCol w:w="1191"/>
        <w:gridCol w:w="1191"/>
      </w:tblGrid>
      <w:tr w:rsidR="00FC0D13" w:rsidRPr="00FC0D13" w:rsidTr="003A3C45">
        <w:trPr>
          <w:trHeight w:val="857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AC35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Sitio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FC0D13" w:rsidRPr="00FC0D13" w:rsidRDefault="00FC0D13" w:rsidP="002C1ED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C0D13">
              <w:rPr>
                <w:rFonts w:asciiTheme="minorHAnsi" w:hAnsiTheme="minorHAnsi"/>
                <w:b/>
                <w:sz w:val="20"/>
                <w:szCs w:val="20"/>
              </w:rPr>
              <w:t>Trat</w:t>
            </w:r>
            <w:proofErr w:type="spellEnd"/>
            <w:r w:rsidRPr="00FC0D1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4458BB" w:rsidP="00AC353C">
            <w:pPr>
              <w:ind w:hanging="9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2C1ED9">
            <w:pPr>
              <w:ind w:hanging="95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>Infectividad V3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822CE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>Nod</w:t>
            </w:r>
            <w:proofErr w:type="spellEnd"/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en RP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2C1ED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>Nód</w:t>
            </w:r>
            <w:proofErr w:type="spellEnd"/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en RP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2C1ED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>Color nódulo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FC0D13" w:rsidRPr="00FC0D13" w:rsidRDefault="00FC0D13" w:rsidP="002C1ED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0D13">
              <w:rPr>
                <w:rFonts w:asciiTheme="minorHAnsi" w:hAnsiTheme="minorHAnsi"/>
                <w:b/>
                <w:bCs/>
                <w:sz w:val="20"/>
                <w:szCs w:val="20"/>
              </w:rPr>
              <w:t>Tamaño</w:t>
            </w:r>
          </w:p>
        </w:tc>
      </w:tr>
      <w:tr w:rsidR="00D813D2" w:rsidRPr="00D813D2" w:rsidTr="003A3C45">
        <w:trPr>
          <w:trHeight w:val="255"/>
          <w:jc w:val="center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Sitio Pergamino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Testigo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D2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AB2225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</w:p>
        </w:tc>
      </w:tr>
      <w:tr w:rsidR="00D813D2" w:rsidRPr="00D813D2" w:rsidTr="003A3C45">
        <w:trPr>
          <w:trHeight w:val="25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3A3C45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</w:t>
            </w:r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alfa</w:t>
            </w: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algae</w:t>
            </w:r>
            <w:proofErr w:type="spellEnd"/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semilla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D2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AB2225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GG</w:t>
            </w:r>
          </w:p>
        </w:tc>
      </w:tr>
      <w:tr w:rsidR="00D813D2" w:rsidRPr="00D813D2" w:rsidTr="003A3C45">
        <w:trPr>
          <w:trHeight w:val="255"/>
          <w:jc w:val="center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PGPR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D2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AB2225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</w:p>
        </w:tc>
      </w:tr>
      <w:tr w:rsidR="00D813D2" w:rsidRPr="00D813D2" w:rsidTr="003A3C45">
        <w:trPr>
          <w:trHeight w:val="255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</w:t>
            </w:r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alfa</w:t>
            </w: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algae</w:t>
            </w:r>
            <w:proofErr w:type="spellEnd"/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semilla</w:t>
            </w: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+ PGPR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D2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AB2225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Rojo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3D2" w:rsidRPr="00D813D2" w:rsidRDefault="00D813D2" w:rsidP="00D813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13D2">
              <w:rPr>
                <w:rFonts w:ascii="Calibri" w:hAnsi="Calibri" w:cs="Calibri"/>
                <w:color w:val="000000"/>
                <w:sz w:val="20"/>
                <w:szCs w:val="20"/>
              </w:rPr>
              <w:t>GG</w:t>
            </w:r>
          </w:p>
        </w:tc>
      </w:tr>
      <w:tr w:rsidR="00D813D2" w:rsidRPr="00FC0D13" w:rsidTr="003A3C45">
        <w:trPr>
          <w:trHeight w:val="255"/>
          <w:jc w:val="center"/>
        </w:trPr>
        <w:tc>
          <w:tcPr>
            <w:tcW w:w="31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C0D13" w:rsidRDefault="00D813D2" w:rsidP="004458BB">
            <w:pPr>
              <w:rPr>
                <w:rFonts w:asciiTheme="minorHAnsi" w:hAnsiTheme="minorHAnsi" w:cs="Calibri"/>
                <w:b/>
                <w:color w:val="000000"/>
                <w:sz w:val="20"/>
                <w:szCs w:val="22"/>
              </w:rPr>
            </w:pPr>
            <w:r w:rsidRPr="00FC0D13">
              <w:rPr>
                <w:rFonts w:asciiTheme="minorHAnsi" w:hAnsiTheme="minorHAnsi"/>
                <w:b/>
                <w:sz w:val="20"/>
                <w:szCs w:val="22"/>
              </w:rPr>
              <w:t>R2 vs rendimiento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C0D13" w:rsidRDefault="00D813D2" w:rsidP="00AC353C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53A03" w:rsidRDefault="00D813D2" w:rsidP="00D813D2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53A03">
              <w:rPr>
                <w:rFonts w:ascii="Calibri" w:hAnsi="Calibri"/>
                <w:b/>
                <w:color w:val="000000"/>
                <w:sz w:val="20"/>
                <w:szCs w:val="22"/>
              </w:rPr>
              <w:t>0,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53A03" w:rsidRDefault="00D813D2" w:rsidP="00F53A03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53A03">
              <w:rPr>
                <w:rFonts w:ascii="Calibri" w:hAnsi="Calibri"/>
                <w:b/>
                <w:color w:val="000000"/>
                <w:sz w:val="20"/>
                <w:szCs w:val="22"/>
              </w:rPr>
              <w:t>0,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C0D13" w:rsidRDefault="00D813D2" w:rsidP="00AC353C">
            <w:pPr>
              <w:rPr>
                <w:rFonts w:asciiTheme="minorHAnsi" w:hAnsiTheme="minorHAns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D813D2" w:rsidRPr="00FC0D13" w:rsidRDefault="00D813D2" w:rsidP="00AC353C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szCs w:val="22"/>
              </w:rPr>
            </w:pPr>
          </w:p>
        </w:tc>
      </w:tr>
    </w:tbl>
    <w:p w:rsidR="00822CEA" w:rsidRDefault="00B65563" w:rsidP="00CB63A8">
      <w:pPr>
        <w:pStyle w:val="Sangradetextonormal"/>
        <w:spacing w:after="0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V3: Estado de 3 hojas expandidas. Nódulos rojos indica funcionales</w:t>
      </w:r>
    </w:p>
    <w:p w:rsidR="00B65563" w:rsidRDefault="00B65563" w:rsidP="00CB63A8">
      <w:pPr>
        <w:pStyle w:val="Sangradetextonormal"/>
        <w:spacing w:after="0"/>
        <w:ind w:left="0"/>
        <w:jc w:val="both"/>
        <w:rPr>
          <w:b/>
          <w:sz w:val="24"/>
          <w:szCs w:val="24"/>
        </w:rPr>
      </w:pPr>
      <w:r>
        <w:rPr>
          <w:b/>
          <w:bCs/>
          <w:sz w:val="20"/>
          <w:szCs w:val="20"/>
        </w:rPr>
        <w:t>M</w:t>
      </w:r>
      <w:r w:rsidR="000D0F2E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: nódulos medianos. G: nódulos grandes</w:t>
      </w:r>
    </w:p>
    <w:p w:rsidR="00985E2B" w:rsidRDefault="00985E2B" w:rsidP="00CB63A8">
      <w:pPr>
        <w:pStyle w:val="Sangradetextonormal"/>
        <w:spacing w:after="0"/>
        <w:ind w:left="0"/>
        <w:jc w:val="both"/>
        <w:rPr>
          <w:b/>
          <w:sz w:val="24"/>
          <w:szCs w:val="24"/>
        </w:rPr>
      </w:pPr>
    </w:p>
    <w:p w:rsidR="00CB63A8" w:rsidRPr="00A836E1" w:rsidRDefault="00CB63A8" w:rsidP="00CB63A8">
      <w:pPr>
        <w:pStyle w:val="Sangradetextonormal"/>
        <w:spacing w:after="0"/>
        <w:ind w:left="0"/>
        <w:jc w:val="both"/>
        <w:rPr>
          <w:i/>
          <w:sz w:val="22"/>
          <w:szCs w:val="24"/>
        </w:rPr>
      </w:pPr>
      <w:r w:rsidRPr="00A836E1">
        <w:rPr>
          <w:b/>
          <w:sz w:val="22"/>
          <w:szCs w:val="24"/>
        </w:rPr>
        <w:t xml:space="preserve">Tabla </w:t>
      </w:r>
      <w:r w:rsidR="00D813D2" w:rsidRPr="00A836E1">
        <w:rPr>
          <w:b/>
          <w:sz w:val="22"/>
          <w:szCs w:val="24"/>
        </w:rPr>
        <w:t>6:</w:t>
      </w:r>
      <w:r w:rsidRPr="00A836E1">
        <w:rPr>
          <w:sz w:val="22"/>
          <w:szCs w:val="24"/>
        </w:rPr>
        <w:t xml:space="preserve"> </w:t>
      </w:r>
      <w:r w:rsidR="00B375F2" w:rsidRPr="00A836E1">
        <w:rPr>
          <w:i/>
          <w:sz w:val="22"/>
          <w:szCs w:val="24"/>
        </w:rPr>
        <w:t>Densidad, A</w:t>
      </w:r>
      <w:r w:rsidR="00DA270F" w:rsidRPr="00A836E1">
        <w:rPr>
          <w:i/>
          <w:sz w:val="22"/>
          <w:szCs w:val="24"/>
        </w:rPr>
        <w:t xml:space="preserve">ltura, </w:t>
      </w:r>
      <w:r w:rsidR="00B04D18" w:rsidRPr="00A836E1">
        <w:rPr>
          <w:i/>
          <w:sz w:val="22"/>
          <w:szCs w:val="24"/>
        </w:rPr>
        <w:t>Índice</w:t>
      </w:r>
      <w:r w:rsidR="0090250A" w:rsidRPr="00A836E1">
        <w:rPr>
          <w:i/>
          <w:sz w:val="22"/>
          <w:szCs w:val="24"/>
        </w:rPr>
        <w:t xml:space="preserve"> de Vigor, </w:t>
      </w:r>
      <w:r w:rsidR="00120597" w:rsidRPr="00A836E1">
        <w:rPr>
          <w:i/>
          <w:sz w:val="22"/>
          <w:szCs w:val="24"/>
        </w:rPr>
        <w:t>C</w:t>
      </w:r>
      <w:r w:rsidRPr="00A836E1">
        <w:rPr>
          <w:i/>
          <w:sz w:val="22"/>
          <w:szCs w:val="24"/>
        </w:rPr>
        <w:t>obertura,</w:t>
      </w:r>
      <w:r w:rsidRPr="00A836E1">
        <w:rPr>
          <w:b/>
          <w:i/>
          <w:sz w:val="22"/>
          <w:szCs w:val="24"/>
        </w:rPr>
        <w:t xml:space="preserve"> </w:t>
      </w:r>
      <w:r w:rsidRPr="00A836E1">
        <w:rPr>
          <w:i/>
          <w:sz w:val="22"/>
          <w:szCs w:val="24"/>
        </w:rPr>
        <w:t xml:space="preserve">Índice </w:t>
      </w:r>
      <w:r w:rsidR="00273DFB" w:rsidRPr="00A836E1">
        <w:rPr>
          <w:i/>
          <w:sz w:val="22"/>
          <w:szCs w:val="24"/>
        </w:rPr>
        <w:t>verde</w:t>
      </w:r>
      <w:r w:rsidRPr="00A836E1">
        <w:rPr>
          <w:i/>
          <w:sz w:val="22"/>
          <w:szCs w:val="24"/>
        </w:rPr>
        <w:t xml:space="preserve"> (Unidades Spad), rendimiento de grano</w:t>
      </w:r>
      <w:r w:rsidR="003A2C41" w:rsidRPr="00A836E1">
        <w:rPr>
          <w:i/>
          <w:sz w:val="22"/>
          <w:szCs w:val="24"/>
        </w:rPr>
        <w:t>, componentes</w:t>
      </w:r>
      <w:r w:rsidR="00D813D2" w:rsidRPr="00A836E1">
        <w:rPr>
          <w:i/>
          <w:sz w:val="22"/>
          <w:szCs w:val="24"/>
        </w:rPr>
        <w:t xml:space="preserve"> y respuesta sobre el testigo</w:t>
      </w:r>
      <w:r w:rsidR="00B375F2" w:rsidRPr="00A836E1">
        <w:rPr>
          <w:i/>
          <w:sz w:val="22"/>
          <w:szCs w:val="24"/>
        </w:rPr>
        <w:t xml:space="preserve">. Tratamientos de semilla </w:t>
      </w:r>
      <w:r w:rsidR="00B04D18" w:rsidRPr="00A836E1">
        <w:rPr>
          <w:i/>
          <w:sz w:val="22"/>
          <w:szCs w:val="24"/>
        </w:rPr>
        <w:t xml:space="preserve">en Soja. </w:t>
      </w:r>
      <w:r w:rsidRPr="00A836E1">
        <w:rPr>
          <w:i/>
          <w:sz w:val="22"/>
          <w:szCs w:val="24"/>
        </w:rPr>
        <w:t>Pergamino, campaña 201</w:t>
      </w:r>
      <w:r w:rsidR="00AE40FA" w:rsidRPr="00A836E1">
        <w:rPr>
          <w:i/>
          <w:sz w:val="22"/>
          <w:szCs w:val="24"/>
        </w:rPr>
        <w:t>3</w:t>
      </w:r>
      <w:r w:rsidRPr="00A836E1">
        <w:rPr>
          <w:i/>
          <w:sz w:val="22"/>
          <w:szCs w:val="24"/>
        </w:rPr>
        <w:t>/1</w:t>
      </w:r>
      <w:r w:rsidR="00DA270F" w:rsidRPr="00A836E1">
        <w:rPr>
          <w:i/>
          <w:sz w:val="22"/>
          <w:szCs w:val="24"/>
        </w:rPr>
        <w:t>4</w:t>
      </w:r>
      <w:r w:rsidRPr="00A836E1">
        <w:rPr>
          <w:i/>
          <w:sz w:val="22"/>
          <w:szCs w:val="24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139"/>
        <w:gridCol w:w="839"/>
        <w:gridCol w:w="840"/>
        <w:gridCol w:w="852"/>
        <w:gridCol w:w="842"/>
        <w:gridCol w:w="964"/>
        <w:gridCol w:w="624"/>
        <w:gridCol w:w="624"/>
        <w:gridCol w:w="1198"/>
      </w:tblGrid>
      <w:tr w:rsidR="00AB2225" w:rsidRPr="00424FFF" w:rsidTr="006E6D83">
        <w:trPr>
          <w:trHeight w:val="857"/>
          <w:jc w:val="center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AB2225" w:rsidRPr="00F30B4F" w:rsidRDefault="00AB2225" w:rsidP="00F30B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Trat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Default="00AB2225" w:rsidP="00F53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Fertilización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Altura  (cm)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Default="00AB2225" w:rsidP="007B587B">
            <w:pPr>
              <w:pStyle w:val="Sangradetextonormal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Vigor</w:t>
            </w:r>
          </w:p>
          <w:p w:rsidR="00AB2225" w:rsidRPr="007B587B" w:rsidRDefault="00AB2225" w:rsidP="00B65563">
            <w:pPr>
              <w:pStyle w:val="Sangradetextonormal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R4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Cobertu</w:t>
            </w:r>
            <w:proofErr w:type="spellEnd"/>
          </w:p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R4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 w:rsidRPr="00320D1B">
              <w:rPr>
                <w:b/>
                <w:bCs/>
                <w:sz w:val="20"/>
                <w:szCs w:val="20"/>
              </w:rPr>
              <w:t>Spad</w:t>
            </w:r>
            <w:r>
              <w:rPr>
                <w:b/>
                <w:bCs/>
                <w:sz w:val="20"/>
                <w:szCs w:val="20"/>
              </w:rPr>
              <w:t xml:space="preserve"> R4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Rendi</w:t>
            </w:r>
            <w:proofErr w:type="spellEnd"/>
          </w:p>
          <w:p w:rsidR="00AB2225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miento </w:t>
            </w:r>
          </w:p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(kg ha</w:t>
            </w:r>
            <w:r w:rsidRPr="006F0EF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Pr="00320D1B" w:rsidRDefault="00AB2225" w:rsidP="007B5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AB2225" w:rsidRPr="00320D1B" w:rsidRDefault="00AB2225" w:rsidP="00EC2D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Dif.  sobre T1 (kg ha</w:t>
            </w:r>
            <w:r w:rsidRPr="006F0EFC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B2225" w:rsidRPr="00F53A03" w:rsidTr="00AB2225">
        <w:trPr>
          <w:trHeight w:val="255"/>
          <w:jc w:val="center"/>
        </w:trPr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25" w:rsidRPr="00F53A03" w:rsidRDefault="00AB2225" w:rsidP="00221F6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3A03">
              <w:rPr>
                <w:rFonts w:asciiTheme="minorHAnsi" w:hAnsiTheme="minorHAnsi"/>
                <w:b/>
                <w:sz w:val="20"/>
                <w:szCs w:val="20"/>
              </w:rPr>
              <w:t>T0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25" w:rsidRPr="00D813D2" w:rsidRDefault="00AB2225" w:rsidP="00AB222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813D2">
              <w:rPr>
                <w:rFonts w:asciiTheme="minorHAnsi" w:hAnsiTheme="minorHAnsi"/>
                <w:b/>
                <w:sz w:val="20"/>
                <w:szCs w:val="20"/>
              </w:rPr>
              <w:t>Testigo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37,8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AB2225" w:rsidRPr="00F53A03" w:rsidTr="00AB2225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25" w:rsidRPr="00F53A03" w:rsidRDefault="00AB2225" w:rsidP="007B58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3A03">
              <w:rPr>
                <w:rFonts w:asciiTheme="minorHAnsi" w:hAnsiTheme="minorHAnsi"/>
                <w:b/>
                <w:sz w:val="20"/>
                <w:szCs w:val="20"/>
              </w:rPr>
              <w:t>T1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25" w:rsidRPr="00D813D2" w:rsidRDefault="00AB2225" w:rsidP="00AB2225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</w:t>
            </w:r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alfa</w:t>
            </w: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algae</w:t>
            </w:r>
            <w:proofErr w:type="spellEnd"/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foliar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92,5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40,3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304</w:t>
            </w:r>
          </w:p>
        </w:tc>
      </w:tr>
      <w:tr w:rsidR="00AB2225" w:rsidRPr="00F53A03" w:rsidTr="00AB2225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25" w:rsidRPr="00F53A03" w:rsidRDefault="00AB2225" w:rsidP="007B58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3A03">
              <w:rPr>
                <w:rFonts w:asciiTheme="minorHAnsi" w:hAnsiTheme="minorHAnsi"/>
                <w:b/>
                <w:sz w:val="20"/>
                <w:szCs w:val="20"/>
              </w:rPr>
              <w:t>T2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25" w:rsidRPr="00D813D2" w:rsidRDefault="00AB2225" w:rsidP="00AB2225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PGPR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241</w:t>
            </w:r>
          </w:p>
        </w:tc>
      </w:tr>
      <w:tr w:rsidR="00AB2225" w:rsidRPr="00F53A03" w:rsidTr="00AB2225">
        <w:trPr>
          <w:trHeight w:val="25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225" w:rsidRPr="00F53A03" w:rsidRDefault="00AB2225" w:rsidP="007B58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3A03">
              <w:rPr>
                <w:rFonts w:asciiTheme="minorHAnsi" w:hAnsiTheme="minorHAnsi"/>
                <w:b/>
                <w:sz w:val="20"/>
                <w:szCs w:val="20"/>
              </w:rPr>
              <w:t>T3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25" w:rsidRPr="00D813D2" w:rsidRDefault="00AB2225" w:rsidP="00AB2225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I-</w:t>
            </w:r>
            <w:proofErr w:type="spellStart"/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algae</w:t>
            </w:r>
            <w:proofErr w:type="spellEnd"/>
            <w:r w:rsidR="003A3C45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foliar</w:t>
            </w:r>
            <w:r w:rsidRPr="00D813D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+ PGPR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67,5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94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39,35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color w:val="000000"/>
                <w:sz w:val="20"/>
                <w:szCs w:val="22"/>
              </w:rPr>
              <w:t>379</w:t>
            </w:r>
          </w:p>
        </w:tc>
      </w:tr>
      <w:tr w:rsidR="00AB2225" w:rsidRPr="00F53A03" w:rsidTr="000A0E84">
        <w:trPr>
          <w:trHeight w:val="255"/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B2225" w:rsidRPr="00F53A03" w:rsidRDefault="00AB2225" w:rsidP="00AC353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53A03">
              <w:rPr>
                <w:rFonts w:asciiTheme="minorHAnsi" w:hAnsiTheme="minorHAnsi"/>
                <w:b/>
                <w:sz w:val="20"/>
                <w:szCs w:val="20"/>
              </w:rPr>
              <w:t>R2 vs rendimiento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B222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AB2225" w:rsidRPr="00AB2225" w:rsidRDefault="00AB2225" w:rsidP="00AB22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2225" w:rsidRPr="00424FFF" w:rsidTr="00E3626D">
        <w:trPr>
          <w:trHeight w:val="255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AB2225" w:rsidRPr="00ED11B2" w:rsidRDefault="00AB2225" w:rsidP="00ED1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Tratamiento (P=)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D61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BD46B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F0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F017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F0176D">
            <w:pPr>
              <w:jc w:val="center"/>
              <w:rPr>
                <w:sz w:val="20"/>
                <w:szCs w:val="20"/>
              </w:rPr>
            </w:pPr>
          </w:p>
        </w:tc>
      </w:tr>
      <w:tr w:rsidR="00AB2225" w:rsidRPr="00424FFF" w:rsidTr="000B2B24">
        <w:trPr>
          <w:trHeight w:val="255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</w:tcPr>
          <w:p w:rsidR="00AB2225" w:rsidRDefault="00AB2225" w:rsidP="00ED11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CV (%</w:t>
            </w:r>
            <w:r w:rsidRPr="00ED11B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BD46BC" w:rsidP="005A4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B222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120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120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AB2225" w:rsidRPr="00120597" w:rsidRDefault="00AB2225" w:rsidP="001205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3A8" w:rsidRPr="000B512E" w:rsidRDefault="00B65563" w:rsidP="00CB63A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R4 (vaina de máximo tamaño) y R5</w:t>
      </w:r>
      <w:proofErr w:type="gramStart"/>
      <w:r>
        <w:rPr>
          <w:b/>
          <w:bCs/>
          <w:sz w:val="20"/>
          <w:szCs w:val="20"/>
        </w:rPr>
        <w:t>,5</w:t>
      </w:r>
      <w:proofErr w:type="gramEnd"/>
      <w:r>
        <w:rPr>
          <w:b/>
          <w:bCs/>
          <w:sz w:val="20"/>
          <w:szCs w:val="20"/>
        </w:rPr>
        <w:t xml:space="preserve"> (granos a mitad de llenado)</w:t>
      </w:r>
      <w:r w:rsidR="00CB63A8" w:rsidRPr="000B512E">
        <w:rPr>
          <w:b/>
          <w:bCs/>
          <w:sz w:val="20"/>
          <w:szCs w:val="20"/>
        </w:rPr>
        <w:t>de acuerdo a la escala de Fehr y Caviness, 1974.</w:t>
      </w:r>
    </w:p>
    <w:p w:rsidR="000B512E" w:rsidRDefault="00CB63A8" w:rsidP="000B512E">
      <w:pPr>
        <w:jc w:val="both"/>
        <w:rPr>
          <w:b/>
          <w:bCs/>
          <w:sz w:val="20"/>
          <w:szCs w:val="20"/>
        </w:rPr>
      </w:pPr>
      <w:r w:rsidRPr="000B512E">
        <w:rPr>
          <w:b/>
          <w:bCs/>
          <w:sz w:val="20"/>
          <w:szCs w:val="20"/>
        </w:rPr>
        <w:t xml:space="preserve">Índice de Vigor: Según escala </w:t>
      </w:r>
      <w:r w:rsidR="000B512E">
        <w:rPr>
          <w:b/>
          <w:bCs/>
          <w:sz w:val="20"/>
          <w:szCs w:val="20"/>
        </w:rPr>
        <w:t>1</w:t>
      </w:r>
      <w:r w:rsidRPr="000B512E">
        <w:rPr>
          <w:b/>
          <w:bCs/>
          <w:sz w:val="20"/>
          <w:szCs w:val="20"/>
        </w:rPr>
        <w:t>:</w:t>
      </w:r>
      <w:r w:rsidR="000B512E">
        <w:rPr>
          <w:b/>
          <w:bCs/>
          <w:sz w:val="20"/>
          <w:szCs w:val="20"/>
        </w:rPr>
        <w:t xml:space="preserve"> </w:t>
      </w:r>
      <w:r w:rsidRPr="000B512E">
        <w:rPr>
          <w:b/>
          <w:bCs/>
          <w:sz w:val="20"/>
          <w:szCs w:val="20"/>
        </w:rPr>
        <w:t xml:space="preserve">mínimo – </w:t>
      </w:r>
      <w:r w:rsidR="000B512E">
        <w:rPr>
          <w:b/>
          <w:bCs/>
          <w:sz w:val="20"/>
          <w:szCs w:val="20"/>
        </w:rPr>
        <w:t>5</w:t>
      </w:r>
      <w:r w:rsidRPr="000B512E">
        <w:rPr>
          <w:b/>
          <w:bCs/>
          <w:sz w:val="20"/>
          <w:szCs w:val="20"/>
        </w:rPr>
        <w:t>: máximo.</w:t>
      </w:r>
      <w:r w:rsidR="00DD3212">
        <w:rPr>
          <w:b/>
          <w:bCs/>
          <w:sz w:val="20"/>
          <w:szCs w:val="20"/>
        </w:rPr>
        <w:t xml:space="preserve"> Evalúa Sanidad, tamaño de planta y uniformidad de las parcelas. </w:t>
      </w:r>
    </w:p>
    <w:p w:rsidR="00690E80" w:rsidRDefault="00690E80" w:rsidP="000B512E">
      <w:pPr>
        <w:jc w:val="both"/>
        <w:rPr>
          <w:b/>
          <w:bCs/>
          <w:sz w:val="20"/>
          <w:szCs w:val="20"/>
        </w:rPr>
      </w:pPr>
    </w:p>
    <w:p w:rsidR="00690E80" w:rsidRPr="00690E80" w:rsidRDefault="00690E80" w:rsidP="00690E80">
      <w:pPr>
        <w:ind w:left="360"/>
        <w:jc w:val="both"/>
        <w:rPr>
          <w:smallCaps/>
        </w:rPr>
      </w:pPr>
      <w:proofErr w:type="gramStart"/>
      <w:r>
        <w:rPr>
          <w:b/>
          <w:smallCaps/>
        </w:rPr>
        <w:t>B)</w:t>
      </w:r>
      <w:r w:rsidRPr="00690E80">
        <w:rPr>
          <w:b/>
          <w:smallCaps/>
        </w:rPr>
        <w:t>Tratamientos</w:t>
      </w:r>
      <w:proofErr w:type="gramEnd"/>
      <w:r w:rsidRPr="00690E80">
        <w:rPr>
          <w:b/>
          <w:smallCaps/>
        </w:rPr>
        <w:t xml:space="preserve"> foliares</w:t>
      </w:r>
    </w:p>
    <w:p w:rsidR="00690E80" w:rsidRPr="00221F63" w:rsidRDefault="00690E80" w:rsidP="00690E80">
      <w:pPr>
        <w:pStyle w:val="Sangradetextonormal"/>
        <w:spacing w:after="0"/>
        <w:ind w:left="0" w:firstLine="708"/>
        <w:jc w:val="both"/>
        <w:rPr>
          <w:sz w:val="24"/>
          <w:szCs w:val="24"/>
        </w:rPr>
      </w:pPr>
      <w:r w:rsidRPr="00221F63">
        <w:rPr>
          <w:sz w:val="24"/>
          <w:szCs w:val="24"/>
        </w:rPr>
        <w:t xml:space="preserve">En la Tabla </w:t>
      </w:r>
      <w:r>
        <w:rPr>
          <w:sz w:val="24"/>
          <w:szCs w:val="24"/>
        </w:rPr>
        <w:t>7</w:t>
      </w:r>
      <w:r w:rsidRPr="00221F63">
        <w:rPr>
          <w:sz w:val="24"/>
          <w:szCs w:val="24"/>
        </w:rPr>
        <w:t xml:space="preserve"> se presenta</w:t>
      </w:r>
      <w:r>
        <w:rPr>
          <w:sz w:val="24"/>
          <w:szCs w:val="24"/>
        </w:rPr>
        <w:t>n los resultados de variables intermedias, el rendimiento y</w:t>
      </w:r>
      <w:r w:rsidRPr="00221F63">
        <w:rPr>
          <w:sz w:val="24"/>
          <w:szCs w:val="24"/>
        </w:rPr>
        <w:t xml:space="preserve"> sus componentes. </w:t>
      </w:r>
    </w:p>
    <w:p w:rsidR="00690E80" w:rsidRDefault="00690E80" w:rsidP="00690E80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</w:p>
    <w:p w:rsidR="00690E80" w:rsidRPr="00690E80" w:rsidRDefault="00690E80" w:rsidP="00690E80">
      <w:pPr>
        <w:pStyle w:val="Sangradetextonormal"/>
        <w:spacing w:after="0"/>
        <w:ind w:left="0"/>
        <w:jc w:val="both"/>
        <w:rPr>
          <w:b/>
          <w:sz w:val="22"/>
          <w:szCs w:val="24"/>
        </w:rPr>
      </w:pPr>
      <w:r w:rsidRPr="00690E80">
        <w:rPr>
          <w:b/>
          <w:sz w:val="22"/>
          <w:szCs w:val="24"/>
        </w:rPr>
        <w:t xml:space="preserve">Tabla </w:t>
      </w:r>
      <w:r>
        <w:rPr>
          <w:b/>
          <w:sz w:val="22"/>
          <w:szCs w:val="24"/>
        </w:rPr>
        <w:t>7</w:t>
      </w:r>
      <w:r w:rsidRPr="00690E80">
        <w:rPr>
          <w:b/>
          <w:sz w:val="22"/>
          <w:szCs w:val="24"/>
        </w:rPr>
        <w:t xml:space="preserve">: </w:t>
      </w:r>
      <w:r w:rsidRPr="00690E80">
        <w:rPr>
          <w:i/>
          <w:sz w:val="22"/>
          <w:szCs w:val="24"/>
        </w:rPr>
        <w:t xml:space="preserve">Altura de planta (cm), </w:t>
      </w:r>
      <w:r w:rsidR="00081BFB">
        <w:rPr>
          <w:i/>
          <w:sz w:val="22"/>
          <w:szCs w:val="24"/>
        </w:rPr>
        <w:t>Cobertura e intercepción</w:t>
      </w:r>
      <w:r w:rsidRPr="00690E80">
        <w:rPr>
          <w:i/>
          <w:sz w:val="22"/>
          <w:szCs w:val="24"/>
        </w:rPr>
        <w:t xml:space="preserve">, índice verde (Unidades Spad), número de vainas,  rendimiento de grano, componentes y respuesta sobre el testigo. Para cada variable, se destaca en negrita el mejor tratamiento. </w:t>
      </w:r>
      <w:r w:rsidR="00081BFB">
        <w:rPr>
          <w:i/>
          <w:sz w:val="22"/>
          <w:szCs w:val="24"/>
        </w:rPr>
        <w:t>Tratamientos biológicos</w:t>
      </w:r>
      <w:r w:rsidRPr="00690E80">
        <w:rPr>
          <w:i/>
          <w:sz w:val="22"/>
          <w:szCs w:val="24"/>
        </w:rPr>
        <w:t xml:space="preserve"> en Soja. La Trinidad, campaña 201</w:t>
      </w:r>
      <w:r>
        <w:rPr>
          <w:i/>
          <w:sz w:val="22"/>
          <w:szCs w:val="24"/>
        </w:rPr>
        <w:t>3</w:t>
      </w:r>
      <w:r w:rsidRPr="00690E80">
        <w:rPr>
          <w:i/>
          <w:sz w:val="22"/>
          <w:szCs w:val="24"/>
        </w:rPr>
        <w:t>/1</w:t>
      </w:r>
      <w:r>
        <w:rPr>
          <w:i/>
          <w:sz w:val="22"/>
          <w:szCs w:val="24"/>
        </w:rPr>
        <w:t>4</w:t>
      </w:r>
      <w:r w:rsidRPr="00690E80">
        <w:rPr>
          <w:i/>
          <w:sz w:val="22"/>
          <w:szCs w:val="24"/>
        </w:rPr>
        <w:t>.</w:t>
      </w:r>
      <w:r w:rsidRPr="00690E80">
        <w:rPr>
          <w:b/>
          <w:sz w:val="22"/>
          <w:szCs w:val="24"/>
        </w:rPr>
        <w:t xml:space="preserve"> </w:t>
      </w:r>
    </w:p>
    <w:tbl>
      <w:tblPr>
        <w:tblW w:w="9756" w:type="dxa"/>
        <w:jc w:val="center"/>
        <w:tblInd w:w="-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311"/>
        <w:gridCol w:w="922"/>
        <w:gridCol w:w="925"/>
        <w:gridCol w:w="907"/>
        <w:gridCol w:w="993"/>
        <w:gridCol w:w="1050"/>
        <w:gridCol w:w="1051"/>
        <w:gridCol w:w="1051"/>
        <w:gridCol w:w="1051"/>
      </w:tblGrid>
      <w:tr w:rsidR="00690E80" w:rsidRPr="00424FFF" w:rsidTr="00690E80">
        <w:trPr>
          <w:trHeight w:val="730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690E80" w:rsidRPr="002D1B43" w:rsidRDefault="00690E80" w:rsidP="00690E8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Default="00690E80" w:rsidP="00690E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Tratamientos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Pr="00320D1B" w:rsidRDefault="00690E80" w:rsidP="00690E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Altura  (cm)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Pr="004B13BD" w:rsidRDefault="00081BFB" w:rsidP="00081BFB">
            <w:pPr>
              <w:pStyle w:val="Sangradetextonormal"/>
              <w:ind w:left="-35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Cober</w:t>
            </w:r>
            <w:proofErr w:type="spellEnd"/>
            <w:r>
              <w:rPr>
                <w:b/>
                <w:bCs/>
                <w:sz w:val="20"/>
              </w:rPr>
              <w:t xml:space="preserve"> tura (%)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Default="00690E80" w:rsidP="004718C1">
            <w:pPr>
              <w:jc w:val="center"/>
              <w:rPr>
                <w:b/>
                <w:bCs/>
                <w:sz w:val="20"/>
              </w:rPr>
            </w:pPr>
            <w:r w:rsidRPr="00320D1B">
              <w:rPr>
                <w:b/>
                <w:bCs/>
                <w:sz w:val="20"/>
              </w:rPr>
              <w:t>Spad</w:t>
            </w:r>
            <w:r>
              <w:rPr>
                <w:b/>
                <w:bCs/>
                <w:sz w:val="20"/>
              </w:rPr>
              <w:t xml:space="preserve"> R4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Vainas/</w:t>
            </w:r>
          </w:p>
          <w:p w:rsidR="00690E80" w:rsidRPr="00320D1B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</w:t>
            </w:r>
            <w:r w:rsidRPr="00F87DD4">
              <w:rPr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Default="00690E80" w:rsidP="004718C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Rendi</w:t>
            </w:r>
            <w:proofErr w:type="spellEnd"/>
          </w:p>
          <w:p w:rsidR="00690E80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miento</w:t>
            </w:r>
          </w:p>
          <w:p w:rsidR="00690E80" w:rsidRPr="00320D1B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(kg ha</w:t>
            </w:r>
            <w:r w:rsidRPr="006F0EFC">
              <w:rPr>
                <w:b/>
                <w:bCs/>
                <w:sz w:val="20"/>
                <w:vertAlign w:val="superscript"/>
              </w:rPr>
              <w:t>-1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Pr="00320D1B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NG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90E80" w:rsidRPr="00320D1B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PG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081BFB" w:rsidRDefault="00690E80" w:rsidP="004718C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Dif</w:t>
            </w:r>
            <w:proofErr w:type="spellEnd"/>
            <w:r>
              <w:rPr>
                <w:b/>
                <w:bCs/>
                <w:sz w:val="20"/>
              </w:rPr>
              <w:t>.  sobre T1</w:t>
            </w:r>
          </w:p>
          <w:p w:rsidR="00690E80" w:rsidRPr="00320D1B" w:rsidRDefault="00690E80" w:rsidP="004718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(kg ha</w:t>
            </w:r>
            <w:r w:rsidRPr="006F0EFC">
              <w:rPr>
                <w:b/>
                <w:bCs/>
                <w:sz w:val="20"/>
                <w:vertAlign w:val="superscript"/>
              </w:rPr>
              <w:t>-1</w:t>
            </w:r>
            <w:r>
              <w:rPr>
                <w:b/>
                <w:bCs/>
                <w:sz w:val="20"/>
              </w:rPr>
              <w:t>)</w:t>
            </w:r>
          </w:p>
        </w:tc>
      </w:tr>
      <w:tr w:rsidR="00081BFB" w:rsidRPr="00C41A47" w:rsidTr="00393AF8">
        <w:trPr>
          <w:trHeight w:val="255"/>
          <w:jc w:val="center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FB" w:rsidRPr="00690E80" w:rsidRDefault="00081BFB" w:rsidP="004718C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Pr="00690E80" w:rsidRDefault="00081BF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787,5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Default="00081BFB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7021D" w:rsidRPr="00C41A47" w:rsidTr="00393AF8">
        <w:trPr>
          <w:trHeight w:val="2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1D" w:rsidRPr="00690E80" w:rsidRDefault="00F7021D" w:rsidP="004718C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690E80" w:rsidRDefault="00F702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081BFB" w:rsidRDefault="00F7021D" w:rsidP="004718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191</w:t>
            </w:r>
          </w:p>
        </w:tc>
      </w:tr>
      <w:tr w:rsidR="00F7021D" w:rsidRPr="00C41A47" w:rsidTr="00393AF8">
        <w:trPr>
          <w:trHeight w:val="2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1D" w:rsidRPr="00690E80" w:rsidRDefault="00F7021D" w:rsidP="004718C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690E80" w:rsidRDefault="00F702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081BFB" w:rsidRDefault="00F7021D" w:rsidP="004718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F7021D" w:rsidRPr="00C41A47" w:rsidTr="00393AF8">
        <w:trPr>
          <w:trHeight w:val="2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1D" w:rsidRPr="00690E80" w:rsidRDefault="00F7021D" w:rsidP="004718C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690E80" w:rsidRDefault="00F702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90E8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IA + Bs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Default="00F7021D" w:rsidP="00081B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21D" w:rsidRPr="00081BFB" w:rsidRDefault="00F7021D" w:rsidP="004718C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155</w:t>
            </w:r>
          </w:p>
        </w:tc>
      </w:tr>
      <w:tr w:rsidR="00081BFB" w:rsidRPr="00F87DD4" w:rsidTr="00BA2275">
        <w:trPr>
          <w:trHeight w:val="25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81BFB" w:rsidRPr="00B1791C" w:rsidRDefault="00081BFB" w:rsidP="004718C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87DD4">
              <w:rPr>
                <w:b/>
                <w:sz w:val="18"/>
                <w:szCs w:val="18"/>
              </w:rPr>
              <w:t>R2 vs rendim</w:t>
            </w:r>
            <w:r>
              <w:rPr>
                <w:b/>
                <w:sz w:val="18"/>
                <w:szCs w:val="18"/>
              </w:rPr>
              <w:t>iento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081BFB" w:rsidRDefault="00081BFB" w:rsidP="00081BF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81BF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1BFB" w:rsidRPr="00BD5B32" w:rsidRDefault="00081BFB" w:rsidP="00081BF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1BFB" w:rsidRPr="00424FFF" w:rsidTr="005C6F3F">
        <w:trPr>
          <w:trHeight w:val="255"/>
          <w:jc w:val="center"/>
        </w:trPr>
        <w:tc>
          <w:tcPr>
            <w:tcW w:w="18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ED11B2" w:rsidRDefault="00081BFB" w:rsidP="004718C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</w:t>
            </w:r>
            <w:proofErr w:type="spellEnd"/>
            <w:r>
              <w:rPr>
                <w:b/>
                <w:sz w:val="20"/>
              </w:rPr>
              <w:t>. foliares</w:t>
            </w:r>
            <w:r w:rsidRPr="00ED11B2">
              <w:rPr>
                <w:b/>
                <w:sz w:val="20"/>
              </w:rPr>
              <w:t xml:space="preserve"> (P=)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ED11B2" w:rsidRDefault="00081BFB" w:rsidP="004718C1">
            <w:pPr>
              <w:rPr>
                <w:b/>
                <w:sz w:val="20"/>
              </w:rPr>
            </w:pP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ED11B2" w:rsidRDefault="00081BFB" w:rsidP="004718C1">
            <w:pPr>
              <w:rPr>
                <w:b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ED11B2" w:rsidRDefault="00081BFB" w:rsidP="004718C1">
            <w:pPr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ED11B2" w:rsidRDefault="00081BFB" w:rsidP="004718C1">
            <w:pPr>
              <w:rPr>
                <w:b/>
                <w:sz w:val="20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0,79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</w:p>
        </w:tc>
        <w:tc>
          <w:tcPr>
            <w:tcW w:w="10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sz w:val="20"/>
              </w:rPr>
            </w:pPr>
          </w:p>
        </w:tc>
      </w:tr>
      <w:tr w:rsidR="00081BFB" w:rsidRPr="00424FFF" w:rsidTr="00A1131A">
        <w:trPr>
          <w:trHeight w:val="255"/>
          <w:jc w:val="center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Default="00081BFB" w:rsidP="004718C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CV (%</w:t>
            </w:r>
            <w:r w:rsidRPr="00ED11B2">
              <w:rPr>
                <w:b/>
                <w:sz w:val="20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Default="00081BFB" w:rsidP="004718C1">
            <w:pPr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Default="00081BFB" w:rsidP="004718C1">
            <w:pPr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Default="00081BFB" w:rsidP="004718C1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Default="00081BFB" w:rsidP="004718C1">
            <w:pPr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b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81BFB" w:rsidRPr="00120597" w:rsidRDefault="00081BFB" w:rsidP="004718C1">
            <w:pPr>
              <w:jc w:val="center"/>
              <w:rPr>
                <w:sz w:val="20"/>
              </w:rPr>
            </w:pPr>
          </w:p>
        </w:tc>
      </w:tr>
    </w:tbl>
    <w:p w:rsidR="00690E80" w:rsidRPr="00867667" w:rsidRDefault="00690E80" w:rsidP="00690E80">
      <w:pPr>
        <w:jc w:val="both"/>
        <w:rPr>
          <w:b/>
          <w:bCs/>
          <w:sz w:val="20"/>
          <w:lang w:val="pt-BR"/>
        </w:rPr>
      </w:pPr>
      <w:r w:rsidRPr="00867667">
        <w:rPr>
          <w:b/>
          <w:bCs/>
          <w:sz w:val="20"/>
          <w:lang w:val="pt-BR"/>
        </w:rPr>
        <w:t>R4 (</w:t>
      </w:r>
      <w:proofErr w:type="spellStart"/>
      <w:r w:rsidRPr="00867667">
        <w:rPr>
          <w:b/>
          <w:bCs/>
          <w:sz w:val="20"/>
          <w:lang w:val="pt-BR"/>
        </w:rPr>
        <w:t>vaina</w:t>
      </w:r>
      <w:proofErr w:type="spellEnd"/>
      <w:r w:rsidRPr="00867667">
        <w:rPr>
          <w:b/>
          <w:bCs/>
          <w:sz w:val="20"/>
          <w:lang w:val="pt-BR"/>
        </w:rPr>
        <w:t xml:space="preserve"> de máximo </w:t>
      </w:r>
      <w:proofErr w:type="spellStart"/>
      <w:r w:rsidRPr="00867667">
        <w:rPr>
          <w:b/>
          <w:bCs/>
          <w:sz w:val="20"/>
          <w:lang w:val="pt-BR"/>
        </w:rPr>
        <w:t>tamaño</w:t>
      </w:r>
      <w:proofErr w:type="spellEnd"/>
      <w:r w:rsidRPr="00867667">
        <w:rPr>
          <w:b/>
          <w:bCs/>
          <w:sz w:val="20"/>
          <w:lang w:val="pt-BR"/>
        </w:rPr>
        <w:t>).</w:t>
      </w:r>
    </w:p>
    <w:p w:rsidR="00690E80" w:rsidRDefault="00690E80" w:rsidP="00690E80">
      <w:pPr>
        <w:jc w:val="both"/>
        <w:rPr>
          <w:b/>
          <w:bCs/>
          <w:sz w:val="20"/>
        </w:rPr>
      </w:pPr>
      <w:r w:rsidRPr="000B512E">
        <w:rPr>
          <w:b/>
          <w:bCs/>
          <w:sz w:val="20"/>
        </w:rPr>
        <w:t xml:space="preserve">Índice de Vigor: Según escala </w:t>
      </w:r>
      <w:r>
        <w:rPr>
          <w:b/>
          <w:bCs/>
          <w:sz w:val="20"/>
        </w:rPr>
        <w:t>1</w:t>
      </w:r>
      <w:r w:rsidRPr="000B512E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</w:t>
      </w:r>
      <w:r w:rsidRPr="000B512E">
        <w:rPr>
          <w:b/>
          <w:bCs/>
          <w:sz w:val="20"/>
        </w:rPr>
        <w:t xml:space="preserve">mínimo – </w:t>
      </w:r>
      <w:r>
        <w:rPr>
          <w:b/>
          <w:bCs/>
          <w:sz w:val="20"/>
        </w:rPr>
        <w:t>5</w:t>
      </w:r>
      <w:r w:rsidRPr="000B512E">
        <w:rPr>
          <w:b/>
          <w:bCs/>
          <w:sz w:val="20"/>
        </w:rPr>
        <w:t>: máximo.</w:t>
      </w:r>
      <w:r>
        <w:rPr>
          <w:b/>
          <w:bCs/>
          <w:sz w:val="20"/>
        </w:rPr>
        <w:t xml:space="preserve"> Evalúa Sanidad, tamaño de planta y uniformidad de las parcelas. </w:t>
      </w:r>
    </w:p>
    <w:p w:rsidR="00690E80" w:rsidRDefault="00690E80" w:rsidP="000B512E">
      <w:pPr>
        <w:jc w:val="both"/>
        <w:rPr>
          <w:b/>
          <w:bCs/>
          <w:sz w:val="20"/>
          <w:szCs w:val="20"/>
        </w:rPr>
      </w:pPr>
    </w:p>
    <w:p w:rsidR="00690E80" w:rsidRPr="000B512E" w:rsidRDefault="00690E80" w:rsidP="000B512E">
      <w:pPr>
        <w:jc w:val="both"/>
        <w:rPr>
          <w:b/>
          <w:bCs/>
          <w:sz w:val="20"/>
          <w:szCs w:val="20"/>
        </w:rPr>
      </w:pPr>
    </w:p>
    <w:p w:rsidR="00F52F62" w:rsidRDefault="00AB2225" w:rsidP="00BD3340">
      <w:r w:rsidRPr="00AB2225">
        <w:rPr>
          <w:noProof/>
          <w:lang w:val="es-AR" w:eastAsia="es-AR"/>
        </w:rPr>
        <w:drawing>
          <wp:inline distT="0" distB="0" distL="0" distR="0">
            <wp:extent cx="2942483" cy="2838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/>
                    <a:stretch/>
                  </pic:blipFill>
                  <pic:spPr bwMode="auto">
                    <a:xfrm>
                      <a:off x="0" y="0"/>
                      <a:ext cx="2942483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340" w:rsidRPr="00BD3340">
        <w:t xml:space="preserve"> </w:t>
      </w:r>
      <w:r w:rsidR="00A836E1" w:rsidRPr="00A836E1">
        <w:rPr>
          <w:noProof/>
          <w:lang w:val="es-AR" w:eastAsia="es-AR"/>
        </w:rPr>
        <w:drawing>
          <wp:inline distT="0" distB="0" distL="0" distR="0">
            <wp:extent cx="2791699" cy="283504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83" cy="28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BC" w:rsidRDefault="00BD46BC" w:rsidP="00BD46BC">
      <w:pPr>
        <w:ind w:left="1416" w:firstLine="708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proofErr w:type="gramStart"/>
      <w:r>
        <w:rPr>
          <w:b/>
          <w:bCs/>
          <w:sz w:val="20"/>
        </w:rPr>
        <w:t>3.a</w:t>
      </w:r>
      <w:proofErr w:type="gramEnd"/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3.b</w:t>
      </w:r>
    </w:p>
    <w:p w:rsidR="00120597" w:rsidRPr="00D61442" w:rsidRDefault="00120597" w:rsidP="00120597">
      <w:pPr>
        <w:jc w:val="both"/>
        <w:rPr>
          <w:b/>
          <w:sz w:val="20"/>
        </w:rPr>
      </w:pPr>
      <w:r w:rsidRPr="00D61442">
        <w:rPr>
          <w:b/>
          <w:bCs/>
          <w:sz w:val="20"/>
        </w:rPr>
        <w:t xml:space="preserve">Figura </w:t>
      </w:r>
      <w:r w:rsidR="00FF5E8A" w:rsidRPr="00D61442">
        <w:rPr>
          <w:b/>
          <w:bCs/>
          <w:sz w:val="20"/>
        </w:rPr>
        <w:t>3</w:t>
      </w:r>
      <w:r w:rsidRPr="00D61442">
        <w:rPr>
          <w:b/>
          <w:bCs/>
          <w:sz w:val="20"/>
        </w:rPr>
        <w:t>:</w:t>
      </w:r>
      <w:r w:rsidRPr="00D61442">
        <w:rPr>
          <w:rFonts w:ascii="Arial" w:hAnsi="Arial" w:cs="Arial"/>
          <w:sz w:val="16"/>
          <w:szCs w:val="20"/>
        </w:rPr>
        <w:t xml:space="preserve"> </w:t>
      </w:r>
      <w:r w:rsidRPr="00D61442">
        <w:rPr>
          <w:i/>
          <w:sz w:val="20"/>
        </w:rPr>
        <w:t xml:space="preserve">Rendimiento de grano </w:t>
      </w:r>
      <w:r w:rsidR="00677242" w:rsidRPr="00D61442">
        <w:rPr>
          <w:i/>
          <w:sz w:val="20"/>
        </w:rPr>
        <w:t xml:space="preserve">de soja </w:t>
      </w:r>
      <w:r w:rsidRPr="00D61442">
        <w:rPr>
          <w:i/>
          <w:sz w:val="20"/>
        </w:rPr>
        <w:t>como resultado de</w:t>
      </w:r>
      <w:r w:rsidRPr="00D61442">
        <w:rPr>
          <w:sz w:val="20"/>
        </w:rPr>
        <w:t xml:space="preserve"> </w:t>
      </w:r>
      <w:r w:rsidRPr="00D61442">
        <w:rPr>
          <w:i/>
          <w:sz w:val="20"/>
        </w:rPr>
        <w:t>tratamientos</w:t>
      </w:r>
      <w:r w:rsidR="0023215E" w:rsidRPr="00D61442">
        <w:rPr>
          <w:i/>
          <w:sz w:val="20"/>
        </w:rPr>
        <w:t xml:space="preserve"> </w:t>
      </w:r>
      <w:r w:rsidR="0057757A" w:rsidRPr="00D61442">
        <w:rPr>
          <w:i/>
          <w:sz w:val="20"/>
        </w:rPr>
        <w:t xml:space="preserve">con </w:t>
      </w:r>
      <w:r w:rsidR="00081BFB">
        <w:rPr>
          <w:i/>
          <w:sz w:val="20"/>
        </w:rPr>
        <w:t xml:space="preserve">biológicos y bacterias promotoras del crecimiento vegetal (PGPR). </w:t>
      </w:r>
      <w:r w:rsidR="00BD46BC">
        <w:rPr>
          <w:i/>
          <w:sz w:val="20"/>
        </w:rPr>
        <w:t xml:space="preserve">A) Tratamientos de semilla. B) Tratamientos foliares. </w:t>
      </w:r>
      <w:r w:rsidR="00B04D18" w:rsidRPr="00D61442">
        <w:rPr>
          <w:i/>
          <w:sz w:val="20"/>
        </w:rPr>
        <w:t>Las líneas de error indican la desviación standard de la media.</w:t>
      </w:r>
    </w:p>
    <w:p w:rsidR="00A836E1" w:rsidRDefault="00A836E1" w:rsidP="00A836E1">
      <w:pPr>
        <w:pStyle w:val="Sangradetextonormal"/>
        <w:rPr>
          <w:b/>
          <w:sz w:val="22"/>
          <w:szCs w:val="22"/>
        </w:rPr>
      </w:pPr>
    </w:p>
    <w:p w:rsidR="0010685B" w:rsidRPr="006D1922" w:rsidRDefault="0010685B" w:rsidP="0010685B">
      <w:pPr>
        <w:jc w:val="center"/>
        <w:rPr>
          <w:b/>
          <w:bCs/>
        </w:rPr>
      </w:pPr>
    </w:p>
    <w:p w:rsidR="00880664" w:rsidRPr="002C1ED9" w:rsidRDefault="00EA6DD8" w:rsidP="001F294A">
      <w:pPr>
        <w:autoSpaceDE w:val="0"/>
        <w:autoSpaceDN w:val="0"/>
        <w:adjustRightInd w:val="0"/>
        <w:rPr>
          <w:rFonts w:ascii="Courier New" w:hAnsi="Courier New" w:cs="Courier New"/>
          <w:b/>
          <w:bCs/>
          <w:smallCaps/>
          <w:color w:val="000000"/>
          <w:sz w:val="20"/>
          <w:szCs w:val="20"/>
        </w:rPr>
      </w:pPr>
      <w:r w:rsidRPr="002C1ED9">
        <w:rPr>
          <w:b/>
          <w:smallCaps/>
        </w:rPr>
        <w:t xml:space="preserve">Discusión y </w:t>
      </w:r>
      <w:r w:rsidR="00BD1F3E" w:rsidRPr="002C1ED9">
        <w:rPr>
          <w:b/>
          <w:smallCaps/>
        </w:rPr>
        <w:t>c</w:t>
      </w:r>
      <w:r w:rsidRPr="002C1ED9">
        <w:rPr>
          <w:b/>
          <w:smallCaps/>
        </w:rPr>
        <w:t>onclusiones</w:t>
      </w:r>
      <w:r w:rsidR="001F294A" w:rsidRPr="002C1ED9">
        <w:rPr>
          <w:rFonts w:ascii="Courier New" w:hAnsi="Courier New" w:cs="Courier New"/>
          <w:b/>
          <w:bCs/>
          <w:smallCaps/>
          <w:color w:val="000000"/>
          <w:sz w:val="20"/>
          <w:szCs w:val="20"/>
        </w:rPr>
        <w:t xml:space="preserve">       </w:t>
      </w:r>
    </w:p>
    <w:p w:rsidR="00924E3B" w:rsidRDefault="00924E3B" w:rsidP="00EA6DD8">
      <w:pPr>
        <w:jc w:val="both"/>
      </w:pPr>
      <w:r>
        <w:t xml:space="preserve">* Las condiciones ambientales fueron </w:t>
      </w:r>
      <w:r w:rsidR="008975A6">
        <w:t>muy cambiantes a lo largo de la campaña, con extremos hídricos que en general representan una condición desventajosa para el cultivo.</w:t>
      </w:r>
    </w:p>
    <w:p w:rsidR="00AC353C" w:rsidRDefault="00924E3B" w:rsidP="008975A6">
      <w:pPr>
        <w:jc w:val="both"/>
      </w:pPr>
      <w:r>
        <w:t>*</w:t>
      </w:r>
      <w:r w:rsidR="008975A6" w:rsidRPr="008975A6">
        <w:t xml:space="preserve"> </w:t>
      </w:r>
      <w:r w:rsidR="008975A6">
        <w:t>Los rendimiento</w:t>
      </w:r>
      <w:r w:rsidR="004547EB">
        <w:t xml:space="preserve">s alcanzaron un </w:t>
      </w:r>
      <w:r w:rsidR="00AC353C">
        <w:t xml:space="preserve">rango de </w:t>
      </w:r>
      <w:r w:rsidR="00BD46BC">
        <w:t>3038 a 3417</w:t>
      </w:r>
      <w:r w:rsidR="00AC353C">
        <w:t xml:space="preserve"> kg ha</w:t>
      </w:r>
      <w:r w:rsidR="00AC353C" w:rsidRPr="00AC353C">
        <w:rPr>
          <w:vertAlign w:val="superscript"/>
        </w:rPr>
        <w:t>-1</w:t>
      </w:r>
      <w:r w:rsidR="00AC353C">
        <w:t xml:space="preserve"> en el </w:t>
      </w:r>
      <w:r w:rsidR="00BD46BC">
        <w:t xml:space="preserve">experimento con tratamientos de semilla, </w:t>
      </w:r>
      <w:r w:rsidR="00AC353C">
        <w:t xml:space="preserve">y </w:t>
      </w:r>
      <w:r w:rsidR="00BD46BC">
        <w:t>3342</w:t>
      </w:r>
      <w:r w:rsidR="00AC353C">
        <w:t xml:space="preserve"> a </w:t>
      </w:r>
      <w:r w:rsidR="00BD46BC">
        <w:t>3450</w:t>
      </w:r>
      <w:r w:rsidR="008975A6">
        <w:t xml:space="preserve"> kg ha</w:t>
      </w:r>
      <w:r w:rsidR="008975A6" w:rsidRPr="008975A6">
        <w:rPr>
          <w:vertAlign w:val="superscript"/>
        </w:rPr>
        <w:t>-1</w:t>
      </w:r>
      <w:r w:rsidR="00AC353C">
        <w:t xml:space="preserve"> en el sitio 2, </w:t>
      </w:r>
      <w:r w:rsidR="00BD46BC">
        <w:t xml:space="preserve">que estuvo expuesto a la demanda y extracción de los tratamientos foliares. </w:t>
      </w:r>
    </w:p>
    <w:p w:rsidR="00BD46BC" w:rsidRDefault="008975A6" w:rsidP="00757A94">
      <w:pPr>
        <w:jc w:val="both"/>
      </w:pPr>
      <w:r>
        <w:t xml:space="preserve">* </w:t>
      </w:r>
      <w:r w:rsidR="00BD46BC">
        <w:t>L</w:t>
      </w:r>
      <w:r w:rsidR="00757A94">
        <w:t>os</w:t>
      </w:r>
      <w:r w:rsidR="00AC353C">
        <w:t xml:space="preserve"> tratamientos de semilla </w:t>
      </w:r>
      <w:r w:rsidR="00BD46BC">
        <w:t>con extractos de algas y PGPR mejoraron algunos parámetros de cultivo como la altura, intensidad de verde por Spad y NG</w:t>
      </w:r>
      <w:r w:rsidR="00F7021D">
        <w:t xml:space="preserve"> (Tabla 6)</w:t>
      </w:r>
      <w:r w:rsidR="00BD46BC">
        <w:t>. Aumentaros asimismo el número de nódulos en  raíz principal y su distribución</w:t>
      </w:r>
      <w:r w:rsidR="00F7021D">
        <w:t xml:space="preserve"> (Tabla 5)</w:t>
      </w:r>
      <w:r w:rsidR="00BD46BC">
        <w:t xml:space="preserve">, ubicándose en mayor grado sobre la raíz principal. </w:t>
      </w:r>
    </w:p>
    <w:p w:rsidR="00BD46BC" w:rsidRDefault="00757A94" w:rsidP="00BD46BC">
      <w:pPr>
        <w:jc w:val="both"/>
      </w:pPr>
      <w:r>
        <w:t>*</w:t>
      </w:r>
      <w:r w:rsidR="004A236B">
        <w:t xml:space="preserve"> </w:t>
      </w:r>
      <w:r w:rsidR="00BD46BC">
        <w:t>Las diferencias obtenidas por los tratamientos de semilla no alcanzaron la significancia estadística, pero fueron agronómicamente importantes abarcando un rango de 241 a 379 kg ha</w:t>
      </w:r>
      <w:r w:rsidR="00BD46BC" w:rsidRPr="00BD46BC">
        <w:rPr>
          <w:vertAlign w:val="superscript"/>
        </w:rPr>
        <w:t>-1</w:t>
      </w:r>
      <w:r w:rsidR="00F7021D">
        <w:t xml:space="preserve"> (Tabla 6 y Figura 3.a)</w:t>
      </w:r>
    </w:p>
    <w:p w:rsidR="00757A94" w:rsidRDefault="00BD46BC" w:rsidP="008975A6">
      <w:pPr>
        <w:jc w:val="both"/>
      </w:pPr>
      <w:r>
        <w:t>* Los tratamientos foliares por su parte mejoraron el número de vainas y NG en mayor medida que otras variables.</w:t>
      </w:r>
      <w:r w:rsidR="00F7021D">
        <w:t xml:space="preserve"> Estos parámetros demostraron elevada correlación con los rendimientos de grano </w:t>
      </w:r>
      <w:r w:rsidR="00AD5CD0">
        <w:t>(</w:t>
      </w:r>
      <w:r w:rsidR="00F7021D">
        <w:t>Tabla 7</w:t>
      </w:r>
      <w:r w:rsidR="00AD5CD0">
        <w:t>).</w:t>
      </w:r>
    </w:p>
    <w:p w:rsidR="00AD5CD0" w:rsidRDefault="00AD5CD0" w:rsidP="008975A6">
      <w:pPr>
        <w:jc w:val="both"/>
      </w:pPr>
      <w:r>
        <w:t xml:space="preserve">* </w:t>
      </w:r>
      <w:r w:rsidR="00F7021D">
        <w:t>Las diferencias obtenidas a partir de tratamientos foliares fueron más sutiles que en el caso de aplicaciones sobre semilla, en un rango de 100 a 191 kg ha</w:t>
      </w:r>
      <w:r w:rsidR="00F7021D" w:rsidRPr="00BD46BC">
        <w:rPr>
          <w:vertAlign w:val="superscript"/>
        </w:rPr>
        <w:t>-1</w:t>
      </w:r>
      <w:r w:rsidR="00F7021D">
        <w:t xml:space="preserve">. </w:t>
      </w:r>
    </w:p>
    <w:p w:rsidR="00AD5CD0" w:rsidRDefault="000D7D7D" w:rsidP="00EA6DD8">
      <w:pPr>
        <w:jc w:val="both"/>
      </w:pPr>
      <w:r>
        <w:t xml:space="preserve">* Los resultados </w:t>
      </w:r>
      <w:r w:rsidR="00A94C76">
        <w:t xml:space="preserve">obtenidos </w:t>
      </w:r>
      <w:r w:rsidR="00F7021D">
        <w:t xml:space="preserve">apoyan las hipótesis sobre </w:t>
      </w:r>
      <w:r w:rsidR="00A94C76">
        <w:t xml:space="preserve">tendencias positivas por la </w:t>
      </w:r>
      <w:r w:rsidR="00F7021D">
        <w:t xml:space="preserve">aplicación de tratamientos biológicos, a partir del estímulo de procesos relacionados con el crecimiento (altura, NG) y la tasa fotosintética (Spad, NG) en aplicaciones sobre semilla, mientras que los tratamientos foliares afectaron de manera directa los componentes de rendimiento (N° vainas, NG) sin mediar procesos intermedios que lo expliquen. </w:t>
      </w:r>
    </w:p>
    <w:p w:rsidR="00F7021D" w:rsidRDefault="00F7021D" w:rsidP="00EA6DD8">
      <w:pPr>
        <w:jc w:val="both"/>
      </w:pPr>
    </w:p>
    <w:p w:rsidR="008D351B" w:rsidRDefault="008D351B" w:rsidP="00EA6DD8">
      <w:pPr>
        <w:jc w:val="both"/>
      </w:pPr>
    </w:p>
    <w:p w:rsidR="0057757A" w:rsidRDefault="0057757A" w:rsidP="0057757A">
      <w:pPr>
        <w:autoSpaceDE w:val="0"/>
        <w:autoSpaceDN w:val="0"/>
        <w:adjustRightInd w:val="0"/>
        <w:rPr>
          <w:b/>
          <w:smallCaps/>
        </w:rPr>
      </w:pPr>
      <w:r>
        <w:rPr>
          <w:b/>
          <w:smallCaps/>
        </w:rPr>
        <w:t>B</w:t>
      </w:r>
      <w:r w:rsidRPr="0057757A">
        <w:rPr>
          <w:b/>
          <w:smallCaps/>
        </w:rPr>
        <w:t xml:space="preserve">ibliografía </w:t>
      </w:r>
      <w:r>
        <w:rPr>
          <w:b/>
          <w:smallCaps/>
        </w:rPr>
        <w:t>C</w:t>
      </w:r>
      <w:r w:rsidRPr="0057757A">
        <w:rPr>
          <w:b/>
          <w:smallCaps/>
        </w:rPr>
        <w:t>onsultada</w:t>
      </w:r>
    </w:p>
    <w:p w:rsidR="00C879AA" w:rsidRPr="00BE00B9" w:rsidRDefault="00C879AA" w:rsidP="0057757A">
      <w:pPr>
        <w:ind w:firstLine="360"/>
        <w:jc w:val="both"/>
        <w:rPr>
          <w:sz w:val="22"/>
          <w:szCs w:val="22"/>
          <w:lang w:val="en-US" w:eastAsia="es-AR"/>
        </w:rPr>
      </w:pPr>
      <w:proofErr w:type="gramStart"/>
      <w:r w:rsidRPr="00BE00B9">
        <w:rPr>
          <w:sz w:val="22"/>
          <w:szCs w:val="22"/>
          <w:lang w:val="en-US" w:eastAsia="es-AR"/>
        </w:rPr>
        <w:t>Barker, D.W., Sawyer, J.E., 2005.</w:t>
      </w:r>
      <w:proofErr w:type="gramEnd"/>
      <w:r w:rsidRPr="00BE00B9">
        <w:rPr>
          <w:sz w:val="22"/>
          <w:szCs w:val="22"/>
          <w:lang w:val="en-US" w:eastAsia="es-AR"/>
        </w:rPr>
        <w:t xml:space="preserve"> </w:t>
      </w:r>
      <w:proofErr w:type="gramStart"/>
      <w:r w:rsidRPr="00BE00B9">
        <w:rPr>
          <w:sz w:val="22"/>
          <w:szCs w:val="22"/>
          <w:lang w:val="en-US" w:eastAsia="es-AR"/>
        </w:rPr>
        <w:t>Nitrogen application to soybean at early reproductive development.</w:t>
      </w:r>
      <w:proofErr w:type="gramEnd"/>
      <w:r w:rsidRPr="00BE00B9">
        <w:rPr>
          <w:sz w:val="22"/>
          <w:szCs w:val="22"/>
          <w:lang w:val="en-US" w:eastAsia="es-AR"/>
        </w:rPr>
        <w:t xml:space="preserve"> </w:t>
      </w:r>
      <w:proofErr w:type="spellStart"/>
      <w:proofErr w:type="gramStart"/>
      <w:r w:rsidRPr="00BE00B9">
        <w:rPr>
          <w:sz w:val="22"/>
          <w:szCs w:val="22"/>
          <w:lang w:val="en-US" w:eastAsia="es-AR"/>
        </w:rPr>
        <w:t>Agron</w:t>
      </w:r>
      <w:proofErr w:type="spellEnd"/>
      <w:r w:rsidRPr="00BE00B9">
        <w:rPr>
          <w:sz w:val="22"/>
          <w:szCs w:val="22"/>
          <w:lang w:val="en-US" w:eastAsia="es-AR"/>
        </w:rPr>
        <w:t>.</w:t>
      </w:r>
      <w:proofErr w:type="gramEnd"/>
      <w:r w:rsidRPr="00BE00B9">
        <w:rPr>
          <w:sz w:val="22"/>
          <w:szCs w:val="22"/>
          <w:lang w:val="en-US" w:eastAsia="es-AR"/>
        </w:rPr>
        <w:t xml:space="preserve"> J. 97, 615–619.</w:t>
      </w:r>
    </w:p>
    <w:p w:rsidR="00C879AA" w:rsidRPr="003A3C45" w:rsidRDefault="00C879AA" w:rsidP="0057757A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eastAsia="es-AR"/>
        </w:rPr>
      </w:pPr>
      <w:proofErr w:type="spellStart"/>
      <w:r w:rsidRPr="00BE00B9">
        <w:rPr>
          <w:sz w:val="22"/>
          <w:szCs w:val="22"/>
          <w:lang w:val="en-US" w:eastAsia="es-AR"/>
        </w:rPr>
        <w:t>Bharati</w:t>
      </w:r>
      <w:proofErr w:type="spellEnd"/>
      <w:r w:rsidRPr="00BE00B9">
        <w:rPr>
          <w:sz w:val="22"/>
          <w:szCs w:val="22"/>
          <w:lang w:val="en-US" w:eastAsia="es-AR"/>
        </w:rPr>
        <w:t xml:space="preserve">, M.P., Whigham, D.K., Voss, R.D., 1986. </w:t>
      </w:r>
      <w:proofErr w:type="gramStart"/>
      <w:r w:rsidRPr="00BE00B9">
        <w:rPr>
          <w:sz w:val="22"/>
          <w:szCs w:val="22"/>
          <w:lang w:val="en-US" w:eastAsia="es-AR"/>
        </w:rPr>
        <w:t>Soybean response to tillage and nitrogen, phosphorus, and potassium fertilization.</w:t>
      </w:r>
      <w:proofErr w:type="gramEnd"/>
      <w:r w:rsidRPr="00BE00B9">
        <w:rPr>
          <w:sz w:val="22"/>
          <w:szCs w:val="22"/>
          <w:lang w:val="en-US" w:eastAsia="es-AR"/>
        </w:rPr>
        <w:t xml:space="preserve"> </w:t>
      </w:r>
      <w:proofErr w:type="spellStart"/>
      <w:r w:rsidRPr="003A3C45">
        <w:rPr>
          <w:sz w:val="22"/>
          <w:szCs w:val="22"/>
          <w:lang w:eastAsia="es-AR"/>
        </w:rPr>
        <w:t>Agron</w:t>
      </w:r>
      <w:proofErr w:type="spellEnd"/>
      <w:r w:rsidRPr="003A3C45">
        <w:rPr>
          <w:sz w:val="22"/>
          <w:szCs w:val="22"/>
          <w:lang w:eastAsia="es-AR"/>
        </w:rPr>
        <w:t>. J. 78, 947–950.</w:t>
      </w:r>
    </w:p>
    <w:p w:rsidR="00C879AA" w:rsidRPr="00BE00B9" w:rsidRDefault="00C879AA" w:rsidP="0057757A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en-US" w:eastAsia="es-AR"/>
        </w:rPr>
      </w:pPr>
      <w:r w:rsidRPr="00BE00B9">
        <w:rPr>
          <w:sz w:val="22"/>
          <w:szCs w:val="22"/>
          <w:lang w:val="it-IT" w:eastAsia="es-AR"/>
        </w:rPr>
        <w:t xml:space="preserve">Bodrero, M., Salvagiotti, F., Enrico, J.M., Mendez, J.M., Trentino, N., 2004. </w:t>
      </w:r>
      <w:r w:rsidRPr="00BE00B9">
        <w:rPr>
          <w:sz w:val="22"/>
          <w:szCs w:val="22"/>
          <w:lang w:val="en-US" w:eastAsia="es-AR"/>
        </w:rPr>
        <w:t xml:space="preserve">Does nitrogen fertilization increase grain yield in high yielding systems in the south area of </w:t>
      </w:r>
      <w:smartTag w:uri="urn:schemas-microsoft-com:office:smarttags" w:element="place">
        <w:smartTag w:uri="urn:schemas-microsoft-com:office:smarttags" w:element="City">
          <w:r w:rsidRPr="00BE00B9">
            <w:rPr>
              <w:sz w:val="22"/>
              <w:szCs w:val="22"/>
              <w:lang w:val="en-US" w:eastAsia="es-AR"/>
            </w:rPr>
            <w:t>Santa Fe Province</w:t>
          </w:r>
        </w:smartTag>
        <w:r w:rsidRPr="00BE00B9">
          <w:rPr>
            <w:sz w:val="22"/>
            <w:szCs w:val="22"/>
            <w:lang w:val="en-US" w:eastAsia="es-AR"/>
          </w:rPr>
          <w:t xml:space="preserve">, </w:t>
        </w:r>
        <w:smartTag w:uri="urn:schemas-microsoft-com:office:smarttags" w:element="country-region">
          <w:r w:rsidRPr="00BE00B9">
            <w:rPr>
              <w:sz w:val="22"/>
              <w:szCs w:val="22"/>
              <w:lang w:val="en-US" w:eastAsia="es-AR"/>
            </w:rPr>
            <w:t>Argentina</w:t>
          </w:r>
        </w:smartTag>
      </w:smartTag>
      <w:r w:rsidRPr="00BE00B9">
        <w:rPr>
          <w:sz w:val="22"/>
          <w:szCs w:val="22"/>
          <w:lang w:val="en-US" w:eastAsia="es-AR"/>
        </w:rPr>
        <w:t xml:space="preserve">? In: Proceedings VII World Soybean Research Conference, IV International Soybean Processing and Utilization Conference, III </w:t>
      </w:r>
      <w:proofErr w:type="spellStart"/>
      <w:r w:rsidRPr="00BE00B9">
        <w:rPr>
          <w:sz w:val="22"/>
          <w:szCs w:val="22"/>
          <w:lang w:val="en-US" w:eastAsia="es-AR"/>
        </w:rPr>
        <w:t>Congresso</w:t>
      </w:r>
      <w:proofErr w:type="spellEnd"/>
      <w:r w:rsidRPr="00BE00B9">
        <w:rPr>
          <w:sz w:val="22"/>
          <w:szCs w:val="22"/>
          <w:lang w:val="en-US" w:eastAsia="es-AR"/>
        </w:rPr>
        <w:t xml:space="preserve"> </w:t>
      </w:r>
      <w:proofErr w:type="spellStart"/>
      <w:r w:rsidRPr="00BE00B9">
        <w:rPr>
          <w:sz w:val="22"/>
          <w:szCs w:val="22"/>
          <w:lang w:val="en-US" w:eastAsia="es-AR"/>
        </w:rPr>
        <w:t>Brasileiro</w:t>
      </w:r>
      <w:proofErr w:type="spellEnd"/>
      <w:r w:rsidRPr="00BE00B9">
        <w:rPr>
          <w:sz w:val="22"/>
          <w:szCs w:val="22"/>
          <w:lang w:val="en-US" w:eastAsia="es-AR"/>
        </w:rPr>
        <w:t xml:space="preserve"> de </w:t>
      </w:r>
      <w:proofErr w:type="spellStart"/>
      <w:r w:rsidRPr="00BE00B9">
        <w:rPr>
          <w:sz w:val="22"/>
          <w:szCs w:val="22"/>
          <w:lang w:val="en-US" w:eastAsia="es-AR"/>
        </w:rPr>
        <w:t>Soja</w:t>
      </w:r>
      <w:proofErr w:type="spellEnd"/>
      <w:r w:rsidRPr="00BE00B9">
        <w:rPr>
          <w:sz w:val="22"/>
          <w:szCs w:val="22"/>
          <w:lang w:val="en-US" w:eastAsia="es-AR"/>
        </w:rPr>
        <w:t xml:space="preserve">, </w:t>
      </w:r>
      <w:proofErr w:type="spellStart"/>
      <w:r w:rsidRPr="00BE00B9">
        <w:rPr>
          <w:sz w:val="22"/>
          <w:szCs w:val="22"/>
          <w:lang w:val="en-US" w:eastAsia="es-AR"/>
        </w:rPr>
        <w:t>Foz</w:t>
      </w:r>
      <w:proofErr w:type="spellEnd"/>
      <w:r w:rsidRPr="00BE00B9">
        <w:rPr>
          <w:sz w:val="22"/>
          <w:szCs w:val="22"/>
          <w:lang w:val="en-US" w:eastAsia="es-AR"/>
        </w:rPr>
        <w:t xml:space="preserve"> do Iguassu, PR, </w:t>
      </w:r>
      <w:smartTag w:uri="urn:schemas-microsoft-com:office:smarttags" w:element="country-region">
        <w:smartTag w:uri="urn:schemas-microsoft-com:office:smarttags" w:element="place">
          <w:r w:rsidRPr="00BE00B9">
            <w:rPr>
              <w:sz w:val="22"/>
              <w:szCs w:val="22"/>
              <w:lang w:val="en-US" w:eastAsia="es-AR"/>
            </w:rPr>
            <w:t>Brazil</w:t>
          </w:r>
        </w:smartTag>
      </w:smartTag>
      <w:r w:rsidRPr="00BE00B9">
        <w:rPr>
          <w:sz w:val="22"/>
          <w:szCs w:val="22"/>
          <w:lang w:val="en-US" w:eastAsia="es-AR"/>
        </w:rPr>
        <w:t>.</w:t>
      </w:r>
    </w:p>
    <w:p w:rsidR="00C879AA" w:rsidRPr="00BE00B9" w:rsidRDefault="00C879AA" w:rsidP="0057757A">
      <w:pPr>
        <w:autoSpaceDE w:val="0"/>
        <w:autoSpaceDN w:val="0"/>
        <w:adjustRightInd w:val="0"/>
        <w:ind w:firstLine="360"/>
        <w:jc w:val="both"/>
        <w:rPr>
          <w:sz w:val="22"/>
          <w:szCs w:val="22"/>
          <w:lang w:val="es-AR" w:eastAsia="es-AR"/>
        </w:rPr>
      </w:pPr>
      <w:proofErr w:type="spellStart"/>
      <w:r w:rsidRPr="003A3C45">
        <w:rPr>
          <w:sz w:val="22"/>
          <w:szCs w:val="22"/>
          <w:lang w:eastAsia="es-AR"/>
        </w:rPr>
        <w:t>Bodrero</w:t>
      </w:r>
      <w:proofErr w:type="spellEnd"/>
      <w:r w:rsidRPr="003A3C45">
        <w:rPr>
          <w:sz w:val="22"/>
          <w:szCs w:val="22"/>
          <w:lang w:eastAsia="es-AR"/>
        </w:rPr>
        <w:t xml:space="preserve">, M.L., </w:t>
      </w:r>
      <w:proofErr w:type="spellStart"/>
      <w:r w:rsidRPr="003A3C45">
        <w:rPr>
          <w:sz w:val="22"/>
          <w:szCs w:val="22"/>
          <w:lang w:eastAsia="es-AR"/>
        </w:rPr>
        <w:t>Martignone</w:t>
      </w:r>
      <w:proofErr w:type="spellEnd"/>
      <w:r w:rsidRPr="003A3C45">
        <w:rPr>
          <w:sz w:val="22"/>
          <w:szCs w:val="22"/>
          <w:lang w:eastAsia="es-AR"/>
        </w:rPr>
        <w:t xml:space="preserve">, R.A., </w:t>
      </w:r>
      <w:proofErr w:type="spellStart"/>
      <w:r w:rsidRPr="003A3C45">
        <w:rPr>
          <w:sz w:val="22"/>
          <w:szCs w:val="22"/>
          <w:lang w:eastAsia="es-AR"/>
        </w:rPr>
        <w:t>Nakayama</w:t>
      </w:r>
      <w:proofErr w:type="spellEnd"/>
      <w:r w:rsidRPr="003A3C45">
        <w:rPr>
          <w:sz w:val="22"/>
          <w:szCs w:val="22"/>
          <w:lang w:eastAsia="es-AR"/>
        </w:rPr>
        <w:t xml:space="preserve">, F., Macor, L., 1985. </w:t>
      </w:r>
      <w:proofErr w:type="gramStart"/>
      <w:r w:rsidRPr="00BE00B9">
        <w:rPr>
          <w:sz w:val="22"/>
          <w:szCs w:val="22"/>
          <w:lang w:val="en-US" w:eastAsia="es-AR"/>
        </w:rPr>
        <w:t xml:space="preserve">Outlook on Nitrogen Fertilization in </w:t>
      </w:r>
      <w:proofErr w:type="spellStart"/>
      <w:r w:rsidRPr="00BE00B9">
        <w:rPr>
          <w:sz w:val="22"/>
          <w:szCs w:val="22"/>
          <w:lang w:val="en-US" w:eastAsia="es-AR"/>
        </w:rPr>
        <w:t>Soyabean</w:t>
      </w:r>
      <w:proofErr w:type="spellEnd"/>
      <w:r w:rsidRPr="00BE00B9">
        <w:rPr>
          <w:sz w:val="22"/>
          <w:szCs w:val="22"/>
          <w:lang w:val="en-US" w:eastAsia="es-AR"/>
        </w:rPr>
        <w:t xml:space="preserve"> Crops, vol. 6.</w:t>
      </w:r>
      <w:proofErr w:type="gramEnd"/>
      <w:r w:rsidRPr="00BE00B9">
        <w:rPr>
          <w:sz w:val="22"/>
          <w:szCs w:val="22"/>
          <w:lang w:val="en-US" w:eastAsia="es-AR"/>
        </w:rPr>
        <w:t xml:space="preserve"> </w:t>
      </w:r>
      <w:r w:rsidRPr="00BE00B9">
        <w:rPr>
          <w:sz w:val="22"/>
          <w:szCs w:val="22"/>
          <w:lang w:val="es-AR" w:eastAsia="es-AR"/>
        </w:rPr>
        <w:t xml:space="preserve">Revista de </w:t>
      </w:r>
      <w:smartTag w:uri="urn:schemas-microsoft-com:office:smarttags" w:element="PersonName">
        <w:smartTagPr>
          <w:attr w:name="ProductID" w:val="la Facultad"/>
        </w:smartTagPr>
        <w:r w:rsidRPr="00BE00B9">
          <w:rPr>
            <w:sz w:val="22"/>
            <w:szCs w:val="22"/>
            <w:lang w:val="es-AR" w:eastAsia="es-AR"/>
          </w:rPr>
          <w:t>la Facultad</w:t>
        </w:r>
      </w:smartTag>
      <w:r w:rsidRPr="00BE00B9">
        <w:rPr>
          <w:sz w:val="22"/>
          <w:szCs w:val="22"/>
          <w:lang w:val="es-AR" w:eastAsia="es-AR"/>
        </w:rPr>
        <w:t xml:space="preserve"> de </w:t>
      </w:r>
      <w:proofErr w:type="spellStart"/>
      <w:r w:rsidRPr="00BE00B9">
        <w:rPr>
          <w:sz w:val="22"/>
          <w:szCs w:val="22"/>
          <w:lang w:val="es-AR" w:eastAsia="es-AR"/>
        </w:rPr>
        <w:t>Agronomıa</w:t>
      </w:r>
      <w:proofErr w:type="spellEnd"/>
      <w:r w:rsidRPr="00BE00B9">
        <w:rPr>
          <w:sz w:val="22"/>
          <w:szCs w:val="22"/>
          <w:lang w:val="es-AR" w:eastAsia="es-AR"/>
        </w:rPr>
        <w:t>, Universidad de Buenos Aires, pp. 39–44.</w:t>
      </w:r>
    </w:p>
    <w:p w:rsidR="00C879AA" w:rsidRPr="003A3C45" w:rsidRDefault="00C879AA" w:rsidP="00C879AA">
      <w:pPr>
        <w:ind w:firstLine="360"/>
        <w:jc w:val="both"/>
        <w:rPr>
          <w:sz w:val="22"/>
          <w:szCs w:val="22"/>
          <w:lang w:eastAsia="es-AR"/>
        </w:rPr>
      </w:pPr>
      <w:proofErr w:type="spellStart"/>
      <w:r w:rsidRPr="003A3C45">
        <w:rPr>
          <w:sz w:val="22"/>
          <w:szCs w:val="22"/>
          <w:lang w:eastAsia="es-AR"/>
        </w:rPr>
        <w:t>Botía</w:t>
      </w:r>
      <w:proofErr w:type="spellEnd"/>
      <w:r w:rsidRPr="003A3C45">
        <w:rPr>
          <w:sz w:val="22"/>
          <w:szCs w:val="22"/>
          <w:lang w:eastAsia="es-AR"/>
        </w:rPr>
        <w:t xml:space="preserve">, D.M. (2012). Formulación de un prototipo de </w:t>
      </w:r>
      <w:proofErr w:type="spellStart"/>
      <w:r w:rsidRPr="003A3C45">
        <w:rPr>
          <w:sz w:val="22"/>
          <w:szCs w:val="22"/>
          <w:lang w:eastAsia="es-AR"/>
        </w:rPr>
        <w:t>biofertilizante</w:t>
      </w:r>
      <w:proofErr w:type="spellEnd"/>
      <w:r w:rsidRPr="003A3C45">
        <w:rPr>
          <w:sz w:val="22"/>
          <w:szCs w:val="22"/>
          <w:lang w:eastAsia="es-AR"/>
        </w:rPr>
        <w:t xml:space="preserve"> con base en </w:t>
      </w:r>
      <w:proofErr w:type="spellStart"/>
      <w:r w:rsidRPr="003A3C45">
        <w:rPr>
          <w:sz w:val="22"/>
          <w:szCs w:val="22"/>
          <w:lang w:eastAsia="es-AR"/>
        </w:rPr>
        <w:t>Rhizobium</w:t>
      </w:r>
      <w:proofErr w:type="spellEnd"/>
      <w:r w:rsidRPr="003A3C45">
        <w:rPr>
          <w:sz w:val="22"/>
          <w:szCs w:val="22"/>
          <w:lang w:eastAsia="es-AR"/>
        </w:rPr>
        <w:t xml:space="preserve"> </w:t>
      </w:r>
      <w:proofErr w:type="spellStart"/>
      <w:r w:rsidRPr="003A3C45">
        <w:rPr>
          <w:sz w:val="22"/>
          <w:szCs w:val="22"/>
          <w:lang w:eastAsia="es-AR"/>
        </w:rPr>
        <w:t>sp</w:t>
      </w:r>
      <w:proofErr w:type="spellEnd"/>
      <w:r w:rsidRPr="003A3C45">
        <w:rPr>
          <w:sz w:val="22"/>
          <w:szCs w:val="22"/>
          <w:lang w:eastAsia="es-AR"/>
        </w:rPr>
        <w:t xml:space="preserve">. Tesis doctoral Univ. </w:t>
      </w:r>
      <w:proofErr w:type="spellStart"/>
      <w:r w:rsidRPr="003A3C45">
        <w:rPr>
          <w:sz w:val="22"/>
          <w:szCs w:val="22"/>
          <w:lang w:eastAsia="es-AR"/>
        </w:rPr>
        <w:t>Nac</w:t>
      </w:r>
      <w:proofErr w:type="spellEnd"/>
      <w:r w:rsidRPr="003A3C45">
        <w:rPr>
          <w:sz w:val="22"/>
          <w:szCs w:val="22"/>
          <w:lang w:eastAsia="es-AR"/>
        </w:rPr>
        <w:t xml:space="preserve">. </w:t>
      </w:r>
      <w:proofErr w:type="gramStart"/>
      <w:r w:rsidRPr="003A3C45">
        <w:rPr>
          <w:sz w:val="22"/>
          <w:szCs w:val="22"/>
          <w:lang w:eastAsia="es-AR"/>
        </w:rPr>
        <w:t>de</w:t>
      </w:r>
      <w:proofErr w:type="gramEnd"/>
      <w:r w:rsidRPr="003A3C45">
        <w:rPr>
          <w:sz w:val="22"/>
          <w:szCs w:val="22"/>
          <w:lang w:eastAsia="es-AR"/>
        </w:rPr>
        <w:t xml:space="preserve"> Colombia.  </w:t>
      </w:r>
      <w:hyperlink r:id="rId10" w:history="1">
        <w:r w:rsidRPr="003A3C45">
          <w:rPr>
            <w:sz w:val="22"/>
            <w:szCs w:val="22"/>
            <w:lang w:eastAsia="es-AR"/>
          </w:rPr>
          <w:t>http://www.bdigital.unal.edu.co/7026/1/01192544.2012.pdf</w:t>
        </w:r>
      </w:hyperlink>
      <w:r w:rsidRPr="003A3C45">
        <w:rPr>
          <w:sz w:val="22"/>
          <w:szCs w:val="22"/>
          <w:lang w:eastAsia="es-AR"/>
        </w:rPr>
        <w:t xml:space="preserve"> .</w:t>
      </w:r>
    </w:p>
    <w:p w:rsidR="00C879AA" w:rsidRPr="00C879AA" w:rsidRDefault="00C879AA" w:rsidP="00C879AA">
      <w:pPr>
        <w:ind w:firstLine="360"/>
        <w:jc w:val="both"/>
        <w:rPr>
          <w:sz w:val="22"/>
          <w:szCs w:val="22"/>
          <w:lang w:val="en-US" w:eastAsia="es-AR"/>
        </w:rPr>
      </w:pPr>
      <w:r w:rsidRPr="003A3C45">
        <w:rPr>
          <w:sz w:val="22"/>
          <w:szCs w:val="22"/>
          <w:lang w:eastAsia="es-AR"/>
        </w:rPr>
        <w:t xml:space="preserve">Briceño-Domínguez, D.R., G. Hernández Carmona &amp; J. </w:t>
      </w:r>
      <w:proofErr w:type="spellStart"/>
      <w:r w:rsidRPr="003A3C45">
        <w:rPr>
          <w:sz w:val="22"/>
          <w:szCs w:val="22"/>
          <w:lang w:eastAsia="es-AR"/>
        </w:rPr>
        <w:t>Larrinaga</w:t>
      </w:r>
      <w:proofErr w:type="spellEnd"/>
      <w:r w:rsidRPr="003A3C45">
        <w:rPr>
          <w:sz w:val="22"/>
          <w:szCs w:val="22"/>
          <w:lang w:eastAsia="es-AR"/>
        </w:rPr>
        <w:t xml:space="preserve">-Mayoral. (2010). Uso de un extracto líquido del alga café </w:t>
      </w:r>
      <w:proofErr w:type="spellStart"/>
      <w:r w:rsidRPr="003A3C45">
        <w:rPr>
          <w:sz w:val="22"/>
          <w:szCs w:val="22"/>
          <w:lang w:eastAsia="es-AR"/>
        </w:rPr>
        <w:t>Macrocystis</w:t>
      </w:r>
      <w:proofErr w:type="spellEnd"/>
      <w:r w:rsidRPr="003A3C45">
        <w:rPr>
          <w:sz w:val="22"/>
          <w:szCs w:val="22"/>
          <w:lang w:eastAsia="es-AR"/>
        </w:rPr>
        <w:t xml:space="preserve"> </w:t>
      </w:r>
      <w:proofErr w:type="spellStart"/>
      <w:r w:rsidRPr="003A3C45">
        <w:rPr>
          <w:sz w:val="22"/>
          <w:szCs w:val="22"/>
          <w:lang w:eastAsia="es-AR"/>
        </w:rPr>
        <w:t>pyrifera</w:t>
      </w:r>
      <w:proofErr w:type="spellEnd"/>
      <w:r w:rsidRPr="003A3C45">
        <w:rPr>
          <w:sz w:val="22"/>
          <w:szCs w:val="22"/>
          <w:lang w:eastAsia="es-AR"/>
        </w:rPr>
        <w:t xml:space="preserve"> como </w:t>
      </w:r>
      <w:proofErr w:type="spellStart"/>
      <w:r w:rsidRPr="003A3C45">
        <w:rPr>
          <w:sz w:val="22"/>
          <w:szCs w:val="22"/>
          <w:lang w:eastAsia="es-AR"/>
        </w:rPr>
        <w:t>bioestimulante</w:t>
      </w:r>
      <w:proofErr w:type="spellEnd"/>
      <w:r w:rsidRPr="003A3C45">
        <w:rPr>
          <w:sz w:val="22"/>
          <w:szCs w:val="22"/>
          <w:lang w:eastAsia="es-AR"/>
        </w:rPr>
        <w:t xml:space="preserve"> agrícola. En: VII Encuentro Latinoamericano y del Caribe sobre Biotecnología Agropecuaria REDBIO México 2010 (Guadalajara, Jalisco, México). </w:t>
      </w:r>
      <w:r w:rsidRPr="00C879AA">
        <w:rPr>
          <w:sz w:val="22"/>
          <w:szCs w:val="22"/>
          <w:lang w:val="en-US" w:eastAsia="es-AR"/>
        </w:rPr>
        <w:t>Pp. 67.</w:t>
      </w:r>
    </w:p>
    <w:p w:rsidR="00C879AA" w:rsidRPr="0057757A" w:rsidRDefault="00C879AA" w:rsidP="0057757A">
      <w:pPr>
        <w:ind w:firstLine="360"/>
        <w:jc w:val="both"/>
        <w:rPr>
          <w:sz w:val="22"/>
          <w:szCs w:val="22"/>
          <w:lang w:val="pt-BR" w:eastAsia="es-AR"/>
        </w:rPr>
      </w:pPr>
      <w:r w:rsidRPr="0057757A">
        <w:rPr>
          <w:sz w:val="22"/>
          <w:szCs w:val="22"/>
          <w:lang w:val="es-AR" w:eastAsia="es-AR"/>
        </w:rPr>
        <w:t xml:space="preserve">Campo. R. y M. Hungría. </w:t>
      </w:r>
      <w:r w:rsidRPr="0057757A">
        <w:rPr>
          <w:sz w:val="22"/>
          <w:szCs w:val="22"/>
          <w:lang w:val="pt-BR" w:eastAsia="es-AR"/>
        </w:rPr>
        <w:t xml:space="preserve">2002. </w:t>
      </w:r>
      <w:proofErr w:type="spellStart"/>
      <w:r w:rsidRPr="0057757A">
        <w:rPr>
          <w:sz w:val="22"/>
          <w:szCs w:val="22"/>
          <w:lang w:val="pt-BR" w:eastAsia="es-AR"/>
        </w:rPr>
        <w:t>Importancia</w:t>
      </w:r>
      <w:proofErr w:type="spellEnd"/>
      <w:r w:rsidRPr="0057757A">
        <w:rPr>
          <w:sz w:val="22"/>
          <w:szCs w:val="22"/>
          <w:lang w:val="pt-BR" w:eastAsia="es-AR"/>
        </w:rPr>
        <w:t xml:space="preserve"> dos micronutrientes na </w:t>
      </w:r>
      <w:proofErr w:type="spellStart"/>
      <w:r w:rsidRPr="0057757A">
        <w:rPr>
          <w:sz w:val="22"/>
          <w:szCs w:val="22"/>
          <w:lang w:val="pt-BR" w:eastAsia="es-AR"/>
        </w:rPr>
        <w:t>fixaçao</w:t>
      </w:r>
      <w:proofErr w:type="spellEnd"/>
      <w:r w:rsidRPr="0057757A">
        <w:rPr>
          <w:sz w:val="22"/>
          <w:szCs w:val="22"/>
          <w:lang w:val="pt-BR" w:eastAsia="es-AR"/>
        </w:rPr>
        <w:t xml:space="preserve"> biológica do N2. Informações </w:t>
      </w:r>
      <w:proofErr w:type="spellStart"/>
      <w:r w:rsidRPr="0057757A">
        <w:rPr>
          <w:sz w:val="22"/>
          <w:szCs w:val="22"/>
          <w:lang w:val="pt-BR" w:eastAsia="es-AR"/>
        </w:rPr>
        <w:t>Agronõmicas</w:t>
      </w:r>
      <w:proofErr w:type="spellEnd"/>
      <w:r w:rsidRPr="0057757A">
        <w:rPr>
          <w:sz w:val="22"/>
          <w:szCs w:val="22"/>
          <w:lang w:val="pt-BR" w:eastAsia="es-AR"/>
        </w:rPr>
        <w:t xml:space="preserve"> Nº 98. </w:t>
      </w:r>
      <w:proofErr w:type="gramStart"/>
      <w:r w:rsidRPr="0057757A">
        <w:rPr>
          <w:sz w:val="22"/>
          <w:szCs w:val="22"/>
          <w:lang w:val="pt-BR" w:eastAsia="es-AR"/>
        </w:rPr>
        <w:t>pp</w:t>
      </w:r>
      <w:proofErr w:type="gramEnd"/>
      <w:r w:rsidRPr="0057757A">
        <w:rPr>
          <w:sz w:val="22"/>
          <w:szCs w:val="22"/>
          <w:lang w:val="pt-BR" w:eastAsia="es-AR"/>
        </w:rPr>
        <w:t xml:space="preserve"> 6-9.</w:t>
      </w:r>
    </w:p>
    <w:p w:rsidR="00C879AA" w:rsidRPr="00BE00B9" w:rsidRDefault="00C879AA" w:rsidP="0057757A">
      <w:pPr>
        <w:widowControl w:val="0"/>
        <w:tabs>
          <w:tab w:val="left" w:pos="-720"/>
        </w:tabs>
        <w:suppressAutoHyphens/>
        <w:ind w:firstLine="360"/>
        <w:jc w:val="both"/>
        <w:rPr>
          <w:spacing w:val="-3"/>
          <w:sz w:val="22"/>
          <w:szCs w:val="22"/>
          <w:lang w:val="es-ES_tradnl"/>
        </w:rPr>
      </w:pPr>
      <w:r w:rsidRPr="00BE00B9">
        <w:rPr>
          <w:spacing w:val="-3"/>
          <w:sz w:val="22"/>
          <w:szCs w:val="22"/>
          <w:lang w:val="es-ES_tradnl"/>
        </w:rPr>
        <w:t xml:space="preserve">Ferraris G.; G. González Anta y M. Díaz Zorita. 2006. </w:t>
      </w:r>
      <w:r w:rsidRPr="00BE00B9">
        <w:rPr>
          <w:sz w:val="22"/>
          <w:szCs w:val="22"/>
        </w:rPr>
        <w:t>“Aportes actuales y futuros de tratamientos biológicos sobre la nutrición nitrogenada y producción de soja en el Cono Sur”</w:t>
      </w:r>
      <w:r w:rsidRPr="00BE00B9">
        <w:rPr>
          <w:b/>
          <w:i/>
          <w:sz w:val="22"/>
          <w:szCs w:val="22"/>
        </w:rPr>
        <w:t xml:space="preserve">. </w:t>
      </w:r>
      <w:r w:rsidRPr="00BE00B9">
        <w:rPr>
          <w:spacing w:val="-3"/>
          <w:sz w:val="22"/>
          <w:szCs w:val="22"/>
          <w:lang w:val="es-ES_tradnl"/>
        </w:rPr>
        <w:t xml:space="preserve">En: Actas 3er Congreso Soja del MERCOSUR. Conferencias plenarias, Foros y Workshops. </w:t>
      </w:r>
      <w:proofErr w:type="spellStart"/>
      <w:r w:rsidRPr="00BE00B9">
        <w:rPr>
          <w:spacing w:val="-3"/>
          <w:sz w:val="22"/>
          <w:szCs w:val="22"/>
          <w:lang w:val="es-ES_tradnl"/>
        </w:rPr>
        <w:t>Pp</w:t>
      </w:r>
      <w:proofErr w:type="spellEnd"/>
      <w:r w:rsidRPr="00BE00B9">
        <w:rPr>
          <w:spacing w:val="-3"/>
          <w:sz w:val="22"/>
          <w:szCs w:val="22"/>
          <w:lang w:val="es-ES_tradnl"/>
        </w:rPr>
        <w:t xml:space="preserve"> 85-89. </w:t>
      </w:r>
    </w:p>
    <w:p w:rsidR="00C879AA" w:rsidRPr="00BE00B9" w:rsidRDefault="00C879AA" w:rsidP="0057757A">
      <w:pPr>
        <w:widowControl w:val="0"/>
        <w:tabs>
          <w:tab w:val="left" w:pos="-720"/>
        </w:tabs>
        <w:suppressAutoHyphens/>
        <w:ind w:firstLine="360"/>
        <w:jc w:val="both"/>
        <w:rPr>
          <w:spacing w:val="-3"/>
          <w:sz w:val="22"/>
          <w:szCs w:val="22"/>
          <w:lang w:val="es-ES_tradnl"/>
        </w:rPr>
      </w:pPr>
      <w:r w:rsidRPr="00BE00B9">
        <w:rPr>
          <w:spacing w:val="-3"/>
          <w:sz w:val="22"/>
          <w:szCs w:val="22"/>
          <w:lang w:val="es-ES_tradnl"/>
        </w:rPr>
        <w:t>F</w:t>
      </w:r>
      <w:r>
        <w:rPr>
          <w:spacing w:val="-3"/>
          <w:sz w:val="22"/>
          <w:szCs w:val="22"/>
          <w:lang w:val="es-ES_tradnl"/>
        </w:rPr>
        <w:t>erraris</w:t>
      </w:r>
      <w:r w:rsidRPr="00BE00B9">
        <w:rPr>
          <w:spacing w:val="-3"/>
          <w:sz w:val="22"/>
          <w:szCs w:val="22"/>
          <w:lang w:val="es-ES_tradnl"/>
        </w:rPr>
        <w:t>, G. y G. G</w:t>
      </w:r>
      <w:r>
        <w:rPr>
          <w:spacing w:val="-3"/>
          <w:sz w:val="22"/>
          <w:szCs w:val="22"/>
          <w:lang w:val="es-ES_tradnl"/>
        </w:rPr>
        <w:t>onzález Anta</w:t>
      </w:r>
      <w:r w:rsidRPr="00BE00B9">
        <w:rPr>
          <w:spacing w:val="-3"/>
          <w:sz w:val="22"/>
          <w:szCs w:val="22"/>
          <w:lang w:val="es-ES_tradnl"/>
        </w:rPr>
        <w:t xml:space="preserve">. 2007. Contribución al nitrógeno orgánico y de </w:t>
      </w:r>
      <w:smartTag w:uri="urn:schemas-microsoft-com:office:smarttags" w:element="PersonName">
        <w:smartTagPr>
          <w:attr w:name="ProductID" w:val="la FBN"/>
        </w:smartTagPr>
        <w:r w:rsidRPr="00BE00B9">
          <w:rPr>
            <w:spacing w:val="-3"/>
            <w:sz w:val="22"/>
            <w:szCs w:val="22"/>
            <w:lang w:val="es-ES_tradnl"/>
          </w:rPr>
          <w:t>la FBN</w:t>
        </w:r>
      </w:smartTag>
      <w:r w:rsidRPr="00BE00B9">
        <w:rPr>
          <w:spacing w:val="-3"/>
          <w:sz w:val="22"/>
          <w:szCs w:val="22"/>
          <w:lang w:val="es-ES_tradnl"/>
        </w:rPr>
        <w:t xml:space="preserve"> a la nutrición nitrogenada de soja en Argentina. Proyecto Regional Agrícola. Pergamino/</w:t>
      </w:r>
      <w:proofErr w:type="spellStart"/>
      <w:r w:rsidRPr="00BE00B9">
        <w:rPr>
          <w:spacing w:val="-3"/>
          <w:sz w:val="22"/>
          <w:szCs w:val="22"/>
          <w:lang w:val="es-ES_tradnl"/>
        </w:rPr>
        <w:t>Gral.Villegas</w:t>
      </w:r>
      <w:proofErr w:type="spellEnd"/>
      <w:r w:rsidRPr="00BE00B9">
        <w:rPr>
          <w:spacing w:val="-3"/>
          <w:sz w:val="22"/>
          <w:szCs w:val="22"/>
          <w:lang w:val="es-ES_tradnl"/>
        </w:rPr>
        <w:t xml:space="preserve">. </w:t>
      </w:r>
      <w:proofErr w:type="gramStart"/>
      <w:r w:rsidRPr="00BE00B9">
        <w:rPr>
          <w:spacing w:val="-3"/>
          <w:sz w:val="22"/>
          <w:szCs w:val="22"/>
          <w:lang w:val="es-ES_tradnl"/>
        </w:rPr>
        <w:t>p.80-96</w:t>
      </w:r>
      <w:proofErr w:type="gramEnd"/>
      <w:r w:rsidRPr="00BE00B9">
        <w:rPr>
          <w:spacing w:val="-3"/>
          <w:sz w:val="22"/>
          <w:szCs w:val="22"/>
          <w:lang w:val="es-ES_tradnl"/>
        </w:rPr>
        <w:t xml:space="preserve">.  </w:t>
      </w:r>
    </w:p>
    <w:p w:rsidR="00C879AA" w:rsidRPr="00C879AA" w:rsidRDefault="00C879AA" w:rsidP="00C879AA">
      <w:pPr>
        <w:ind w:firstLine="360"/>
        <w:jc w:val="both"/>
        <w:rPr>
          <w:sz w:val="22"/>
          <w:szCs w:val="22"/>
          <w:lang w:val="en-US" w:eastAsia="es-AR"/>
        </w:rPr>
      </w:pPr>
      <w:proofErr w:type="spellStart"/>
      <w:r w:rsidRPr="00C879AA">
        <w:rPr>
          <w:sz w:val="22"/>
          <w:szCs w:val="22"/>
          <w:lang w:val="pt-BR" w:eastAsia="es-AR"/>
        </w:rPr>
        <w:t>Jirascova</w:t>
      </w:r>
      <w:proofErr w:type="spellEnd"/>
      <w:r w:rsidRPr="00C879AA">
        <w:rPr>
          <w:sz w:val="22"/>
          <w:szCs w:val="22"/>
          <w:lang w:val="pt-BR" w:eastAsia="es-AR"/>
        </w:rPr>
        <w:t xml:space="preserve"> D, </w:t>
      </w:r>
      <w:proofErr w:type="spellStart"/>
      <w:r w:rsidRPr="00C879AA">
        <w:rPr>
          <w:sz w:val="22"/>
          <w:szCs w:val="22"/>
          <w:lang w:val="pt-BR" w:eastAsia="es-AR"/>
        </w:rPr>
        <w:t>and</w:t>
      </w:r>
      <w:proofErr w:type="spellEnd"/>
      <w:r w:rsidRPr="00C879AA">
        <w:rPr>
          <w:sz w:val="22"/>
          <w:szCs w:val="22"/>
          <w:lang w:val="pt-BR" w:eastAsia="es-AR"/>
        </w:rPr>
        <w:t xml:space="preserve"> </w:t>
      </w:r>
      <w:proofErr w:type="spellStart"/>
      <w:r w:rsidRPr="00C879AA">
        <w:rPr>
          <w:sz w:val="22"/>
          <w:szCs w:val="22"/>
          <w:lang w:val="pt-BR" w:eastAsia="es-AR"/>
        </w:rPr>
        <w:t>Poulickova</w:t>
      </w:r>
      <w:proofErr w:type="spellEnd"/>
      <w:r w:rsidRPr="00C879AA">
        <w:rPr>
          <w:sz w:val="22"/>
          <w:szCs w:val="22"/>
          <w:lang w:val="pt-BR" w:eastAsia="es-AR"/>
        </w:rPr>
        <w:t xml:space="preserve"> A, (2009). </w:t>
      </w:r>
      <w:proofErr w:type="gramStart"/>
      <w:r w:rsidRPr="00C879AA">
        <w:rPr>
          <w:sz w:val="22"/>
          <w:szCs w:val="22"/>
          <w:lang w:val="en-US" w:eastAsia="es-AR"/>
        </w:rPr>
        <w:t xml:space="preserve">High-Throughput screening technology for monitoring </w:t>
      </w:r>
      <w:proofErr w:type="spellStart"/>
      <w:r w:rsidRPr="00C879AA">
        <w:rPr>
          <w:sz w:val="22"/>
          <w:szCs w:val="22"/>
          <w:lang w:val="en-US" w:eastAsia="es-AR"/>
        </w:rPr>
        <w:t>phytohormone</w:t>
      </w:r>
      <w:proofErr w:type="spellEnd"/>
      <w:r w:rsidRPr="00C879AA">
        <w:rPr>
          <w:sz w:val="22"/>
          <w:szCs w:val="22"/>
          <w:lang w:val="en-US" w:eastAsia="es-AR"/>
        </w:rPr>
        <w:t xml:space="preserve"> production in microalgae.</w:t>
      </w:r>
      <w:proofErr w:type="gramEnd"/>
      <w:r w:rsidRPr="00C879AA">
        <w:rPr>
          <w:sz w:val="22"/>
          <w:szCs w:val="22"/>
          <w:lang w:val="en-US" w:eastAsia="es-AR"/>
        </w:rPr>
        <w:t xml:space="preserve"> J. </w:t>
      </w:r>
      <w:proofErr w:type="spellStart"/>
      <w:r w:rsidRPr="00C879AA">
        <w:rPr>
          <w:sz w:val="22"/>
          <w:szCs w:val="22"/>
          <w:lang w:val="en-US" w:eastAsia="es-AR"/>
        </w:rPr>
        <w:t>Phycol</w:t>
      </w:r>
      <w:proofErr w:type="spellEnd"/>
      <w:r w:rsidRPr="00C879AA">
        <w:rPr>
          <w:sz w:val="22"/>
          <w:szCs w:val="22"/>
          <w:lang w:val="en-US" w:eastAsia="es-AR"/>
        </w:rPr>
        <w:t>, 45:108-118.</w:t>
      </w:r>
    </w:p>
    <w:p w:rsidR="00C879AA" w:rsidRPr="00C879AA" w:rsidRDefault="00C879AA" w:rsidP="00C879AA">
      <w:pPr>
        <w:ind w:firstLine="360"/>
        <w:jc w:val="both"/>
        <w:rPr>
          <w:sz w:val="22"/>
          <w:szCs w:val="22"/>
          <w:lang w:val="en-US" w:eastAsia="es-AR"/>
        </w:rPr>
      </w:pPr>
      <w:r w:rsidRPr="00C879AA">
        <w:rPr>
          <w:sz w:val="22"/>
          <w:szCs w:val="22"/>
          <w:lang w:val="en-US" w:eastAsia="es-AR"/>
        </w:rPr>
        <w:t xml:space="preserve">Khan W, </w:t>
      </w:r>
      <w:proofErr w:type="spellStart"/>
      <w:r w:rsidRPr="00C879AA">
        <w:rPr>
          <w:sz w:val="22"/>
          <w:szCs w:val="22"/>
          <w:lang w:val="en-US" w:eastAsia="es-AR"/>
        </w:rPr>
        <w:t>Rayirath</w:t>
      </w:r>
      <w:proofErr w:type="spellEnd"/>
      <w:r w:rsidRPr="00C879AA">
        <w:rPr>
          <w:sz w:val="22"/>
          <w:szCs w:val="22"/>
          <w:lang w:val="en-US" w:eastAsia="es-AR"/>
        </w:rPr>
        <w:t xml:space="preserve"> U, Subramanian S, </w:t>
      </w:r>
      <w:proofErr w:type="spellStart"/>
      <w:r w:rsidRPr="00C879AA">
        <w:rPr>
          <w:sz w:val="22"/>
          <w:szCs w:val="22"/>
          <w:lang w:val="en-US" w:eastAsia="es-AR"/>
        </w:rPr>
        <w:t>Jithesh</w:t>
      </w:r>
      <w:proofErr w:type="spellEnd"/>
      <w:r w:rsidRPr="00C879AA">
        <w:rPr>
          <w:sz w:val="22"/>
          <w:szCs w:val="22"/>
          <w:lang w:val="en-US" w:eastAsia="es-AR"/>
        </w:rPr>
        <w:t xml:space="preserve"> M, </w:t>
      </w:r>
      <w:proofErr w:type="spellStart"/>
      <w:r w:rsidRPr="00C879AA">
        <w:rPr>
          <w:sz w:val="22"/>
          <w:szCs w:val="22"/>
          <w:lang w:val="en-US" w:eastAsia="es-AR"/>
        </w:rPr>
        <w:t>Rayorath</w:t>
      </w:r>
      <w:proofErr w:type="spellEnd"/>
      <w:r w:rsidRPr="00C879AA">
        <w:rPr>
          <w:sz w:val="22"/>
          <w:szCs w:val="22"/>
          <w:lang w:val="en-US" w:eastAsia="es-AR"/>
        </w:rPr>
        <w:t xml:space="preserve"> P, Hodges D, Critchley A, Craigie J, Norrie J, </w:t>
      </w:r>
      <w:proofErr w:type="spellStart"/>
      <w:r w:rsidRPr="00C879AA">
        <w:rPr>
          <w:sz w:val="22"/>
          <w:szCs w:val="22"/>
          <w:lang w:val="en-US" w:eastAsia="es-AR"/>
        </w:rPr>
        <w:t>Prithiviraj</w:t>
      </w:r>
      <w:proofErr w:type="spellEnd"/>
      <w:r w:rsidRPr="00C879AA">
        <w:rPr>
          <w:sz w:val="22"/>
          <w:szCs w:val="22"/>
          <w:lang w:val="en-US" w:eastAsia="es-AR"/>
        </w:rPr>
        <w:t xml:space="preserve"> B, (2009). </w:t>
      </w:r>
      <w:proofErr w:type="spellStart"/>
      <w:proofErr w:type="gramStart"/>
      <w:r w:rsidRPr="00C879AA">
        <w:rPr>
          <w:sz w:val="22"/>
          <w:szCs w:val="22"/>
          <w:lang w:val="en-US" w:eastAsia="es-AR"/>
        </w:rPr>
        <w:t>Seawed</w:t>
      </w:r>
      <w:proofErr w:type="spellEnd"/>
      <w:r w:rsidRPr="00C879AA">
        <w:rPr>
          <w:sz w:val="22"/>
          <w:szCs w:val="22"/>
          <w:lang w:val="en-US" w:eastAsia="es-AR"/>
        </w:rPr>
        <w:t xml:space="preserve"> Extracts as </w:t>
      </w:r>
      <w:proofErr w:type="spellStart"/>
      <w:r w:rsidRPr="00C879AA">
        <w:rPr>
          <w:sz w:val="22"/>
          <w:szCs w:val="22"/>
          <w:lang w:val="en-US" w:eastAsia="es-AR"/>
        </w:rPr>
        <w:t>Biostimulants</w:t>
      </w:r>
      <w:proofErr w:type="spellEnd"/>
      <w:r w:rsidRPr="00C879AA">
        <w:rPr>
          <w:sz w:val="22"/>
          <w:szCs w:val="22"/>
          <w:lang w:val="en-US" w:eastAsia="es-AR"/>
        </w:rPr>
        <w:t xml:space="preserve"> of Plant Growth and Development.</w:t>
      </w:r>
      <w:proofErr w:type="gramEnd"/>
      <w:r w:rsidRPr="00C879AA">
        <w:rPr>
          <w:sz w:val="22"/>
          <w:szCs w:val="22"/>
          <w:lang w:val="en-US" w:eastAsia="es-AR"/>
        </w:rPr>
        <w:t xml:space="preserve"> J. Plant Growth </w:t>
      </w:r>
      <w:proofErr w:type="spellStart"/>
      <w:r w:rsidRPr="00C879AA">
        <w:rPr>
          <w:sz w:val="22"/>
          <w:szCs w:val="22"/>
          <w:lang w:val="en-US" w:eastAsia="es-AR"/>
        </w:rPr>
        <w:t>Regul</w:t>
      </w:r>
      <w:proofErr w:type="spellEnd"/>
      <w:r w:rsidRPr="00C879AA">
        <w:rPr>
          <w:sz w:val="22"/>
          <w:szCs w:val="22"/>
          <w:lang w:val="en-US" w:eastAsia="es-AR"/>
        </w:rPr>
        <w:t>. 28:386-399.</w:t>
      </w:r>
    </w:p>
    <w:p w:rsidR="00C879AA" w:rsidRDefault="00C879AA" w:rsidP="00C879AA">
      <w:pPr>
        <w:ind w:firstLine="360"/>
        <w:jc w:val="both"/>
        <w:rPr>
          <w:sz w:val="22"/>
          <w:szCs w:val="22"/>
          <w:lang w:val="en-US" w:eastAsia="es-AR"/>
        </w:rPr>
      </w:pPr>
      <w:r w:rsidRPr="00C879AA">
        <w:rPr>
          <w:sz w:val="22"/>
          <w:szCs w:val="22"/>
          <w:lang w:val="en-US" w:eastAsia="es-AR"/>
        </w:rPr>
        <w:t xml:space="preserve">Norrie J, </w:t>
      </w:r>
      <w:proofErr w:type="spellStart"/>
      <w:r w:rsidRPr="00C879AA">
        <w:rPr>
          <w:sz w:val="22"/>
          <w:szCs w:val="22"/>
          <w:lang w:val="en-US" w:eastAsia="es-AR"/>
        </w:rPr>
        <w:t>Keathley</w:t>
      </w:r>
      <w:proofErr w:type="spellEnd"/>
      <w:r w:rsidRPr="00C879AA">
        <w:rPr>
          <w:sz w:val="22"/>
          <w:szCs w:val="22"/>
          <w:lang w:val="en-US" w:eastAsia="es-AR"/>
        </w:rPr>
        <w:t xml:space="preserve"> J, (2006). Benefits of </w:t>
      </w:r>
      <w:proofErr w:type="spellStart"/>
      <w:r w:rsidRPr="00C879AA">
        <w:rPr>
          <w:sz w:val="22"/>
          <w:szCs w:val="22"/>
          <w:lang w:val="en-US" w:eastAsia="es-AR"/>
        </w:rPr>
        <w:t>Ascophyllum</w:t>
      </w:r>
      <w:proofErr w:type="spellEnd"/>
      <w:r w:rsidRPr="00C879AA">
        <w:rPr>
          <w:sz w:val="22"/>
          <w:szCs w:val="22"/>
          <w:lang w:val="en-US" w:eastAsia="es-AR"/>
        </w:rPr>
        <w:t xml:space="preserve"> </w:t>
      </w:r>
      <w:proofErr w:type="spellStart"/>
      <w:r w:rsidRPr="00C879AA">
        <w:rPr>
          <w:sz w:val="22"/>
          <w:szCs w:val="22"/>
          <w:lang w:val="en-US" w:eastAsia="es-AR"/>
        </w:rPr>
        <w:t>nodosum</w:t>
      </w:r>
      <w:proofErr w:type="spellEnd"/>
      <w:r w:rsidRPr="00C879AA">
        <w:rPr>
          <w:sz w:val="22"/>
          <w:szCs w:val="22"/>
          <w:lang w:val="en-US" w:eastAsia="es-AR"/>
        </w:rPr>
        <w:t xml:space="preserve"> marine-plant extract applications to “Thompson seedless” grape production. </w:t>
      </w:r>
      <w:proofErr w:type="gramStart"/>
      <w:r w:rsidRPr="00C879AA">
        <w:rPr>
          <w:sz w:val="22"/>
          <w:szCs w:val="22"/>
          <w:lang w:val="en-US" w:eastAsia="es-AR"/>
        </w:rPr>
        <w:t xml:space="preserve">(Proceedings of the </w:t>
      </w:r>
      <w:proofErr w:type="spellStart"/>
      <w:r w:rsidRPr="00C879AA">
        <w:rPr>
          <w:sz w:val="22"/>
          <w:szCs w:val="22"/>
          <w:lang w:val="en-US" w:eastAsia="es-AR"/>
        </w:rPr>
        <w:t>Xth</w:t>
      </w:r>
      <w:proofErr w:type="spellEnd"/>
      <w:r w:rsidRPr="00C879AA">
        <w:rPr>
          <w:sz w:val="22"/>
          <w:szCs w:val="22"/>
          <w:lang w:val="en-US" w:eastAsia="es-AR"/>
        </w:rPr>
        <w:t xml:space="preserve"> International Symposium on Plant </w:t>
      </w:r>
      <w:proofErr w:type="spellStart"/>
      <w:r w:rsidRPr="00C879AA">
        <w:rPr>
          <w:sz w:val="22"/>
          <w:szCs w:val="22"/>
          <w:lang w:val="en-US" w:eastAsia="es-AR"/>
        </w:rPr>
        <w:t>Bioregulators</w:t>
      </w:r>
      <w:proofErr w:type="spellEnd"/>
      <w:r w:rsidRPr="00C879AA">
        <w:rPr>
          <w:sz w:val="22"/>
          <w:szCs w:val="22"/>
          <w:lang w:val="en-US" w:eastAsia="es-AR"/>
        </w:rPr>
        <w:t xml:space="preserve"> in Fruit Production, 2005).</w:t>
      </w:r>
      <w:proofErr w:type="gramEnd"/>
      <w:r w:rsidRPr="00C879AA">
        <w:rPr>
          <w:sz w:val="22"/>
          <w:szCs w:val="22"/>
          <w:lang w:val="en-US" w:eastAsia="es-AR"/>
        </w:rPr>
        <w:t xml:space="preserve"> </w:t>
      </w:r>
      <w:proofErr w:type="spellStart"/>
      <w:r w:rsidRPr="00C879AA">
        <w:rPr>
          <w:sz w:val="22"/>
          <w:szCs w:val="22"/>
          <w:lang w:val="en-US" w:eastAsia="es-AR"/>
        </w:rPr>
        <w:t>Acta</w:t>
      </w:r>
      <w:proofErr w:type="spellEnd"/>
      <w:r w:rsidRPr="00C879AA">
        <w:rPr>
          <w:sz w:val="22"/>
          <w:szCs w:val="22"/>
          <w:lang w:val="en-US" w:eastAsia="es-AR"/>
        </w:rPr>
        <w:t xml:space="preserve"> </w:t>
      </w:r>
      <w:proofErr w:type="spellStart"/>
      <w:r w:rsidRPr="00C879AA">
        <w:rPr>
          <w:sz w:val="22"/>
          <w:szCs w:val="22"/>
          <w:lang w:val="en-US" w:eastAsia="es-AR"/>
        </w:rPr>
        <w:t>Hortic</w:t>
      </w:r>
      <w:proofErr w:type="spellEnd"/>
      <w:r w:rsidRPr="00C879AA">
        <w:rPr>
          <w:sz w:val="22"/>
          <w:szCs w:val="22"/>
          <w:lang w:val="en-US" w:eastAsia="es-AR"/>
        </w:rPr>
        <w:t xml:space="preserve"> 727:243-247.</w:t>
      </w:r>
    </w:p>
    <w:p w:rsidR="009C7904" w:rsidRDefault="009C7904" w:rsidP="00C879AA">
      <w:pPr>
        <w:ind w:firstLine="360"/>
        <w:jc w:val="both"/>
        <w:rPr>
          <w:sz w:val="22"/>
          <w:szCs w:val="22"/>
          <w:lang w:val="en-US" w:eastAsia="es-AR"/>
        </w:rPr>
      </w:pPr>
    </w:p>
    <w:p w:rsidR="009C7904" w:rsidRDefault="009C7904" w:rsidP="009C7904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noProof/>
          <w:lang w:val="es-AR" w:eastAsia="es-AR"/>
        </w:rPr>
        <w:drawing>
          <wp:inline distT="0" distB="0" distL="0" distR="0">
            <wp:extent cx="1895475" cy="1247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04" w:rsidRDefault="009C7904" w:rsidP="009C7904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Ing. Agr. (</w:t>
      </w:r>
      <w:proofErr w:type="spellStart"/>
      <w:r>
        <w:rPr>
          <w:b/>
          <w:bCs/>
          <w:lang w:val="es-ES_tradnl"/>
        </w:rPr>
        <w:t>MSc</w:t>
      </w:r>
      <w:proofErr w:type="spellEnd"/>
      <w:r>
        <w:rPr>
          <w:b/>
          <w:bCs/>
          <w:lang w:val="es-ES_tradnl"/>
        </w:rPr>
        <w:t>) Gustavo N. Ferraris</w:t>
      </w:r>
    </w:p>
    <w:p w:rsidR="009C7904" w:rsidRDefault="009C7904" w:rsidP="009C7904">
      <w:pPr>
        <w:pStyle w:val="Textoindependiente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UCT Agrícola. Desarrollo Rural INTA EEA Pergamino</w:t>
      </w:r>
    </w:p>
    <w:p w:rsidR="009C7904" w:rsidRDefault="009C7904" w:rsidP="009C7904">
      <w:pPr>
        <w:pStyle w:val="Textoindependiente"/>
        <w:jc w:val="center"/>
        <w:rPr>
          <w:sz w:val="20"/>
          <w:lang w:val="es-ES_tradnl"/>
        </w:rPr>
      </w:pPr>
      <w:r>
        <w:rPr>
          <w:b/>
          <w:bCs/>
          <w:lang w:val="es-ES_tradnl"/>
        </w:rPr>
        <w:t>ferraris.gustavo@inta.gob.ar</w:t>
      </w:r>
    </w:p>
    <w:p w:rsidR="009C7904" w:rsidRPr="00C879AA" w:rsidRDefault="009C7904" w:rsidP="00C879AA">
      <w:pPr>
        <w:ind w:firstLine="360"/>
        <w:jc w:val="both"/>
        <w:rPr>
          <w:sz w:val="22"/>
          <w:szCs w:val="22"/>
          <w:lang w:val="en-US" w:eastAsia="es-AR"/>
        </w:rPr>
      </w:pPr>
    </w:p>
    <w:sectPr w:rsidR="009C7904" w:rsidRPr="00C879AA" w:rsidSect="003616A4">
      <w:pgSz w:w="12240" w:h="15840"/>
      <w:pgMar w:top="1079" w:right="90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595"/>
    <w:multiLevelType w:val="singleLevel"/>
    <w:tmpl w:val="5DA2820A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abstractNum w:abstractNumId="1">
    <w:nsid w:val="25D34AA9"/>
    <w:multiLevelType w:val="hybridMultilevel"/>
    <w:tmpl w:val="628E3E8A"/>
    <w:lvl w:ilvl="0" w:tplc="B80089FE">
      <w:start w:val="1"/>
      <w:numFmt w:val="bullet"/>
      <w:pStyle w:val="Listaconvietas2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839D9"/>
    <w:multiLevelType w:val="hybridMultilevel"/>
    <w:tmpl w:val="087AAE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10A0"/>
    <w:multiLevelType w:val="singleLevel"/>
    <w:tmpl w:val="3CEEC824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abstractNum w:abstractNumId="4">
    <w:nsid w:val="4F30344D"/>
    <w:multiLevelType w:val="hybridMultilevel"/>
    <w:tmpl w:val="BF92D762"/>
    <w:lvl w:ilvl="0" w:tplc="144E4E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571BC"/>
    <w:multiLevelType w:val="hybridMultilevel"/>
    <w:tmpl w:val="BF92D762"/>
    <w:lvl w:ilvl="0" w:tplc="144E4E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91D92"/>
    <w:multiLevelType w:val="hybridMultilevel"/>
    <w:tmpl w:val="2A5A4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234C3"/>
    <w:multiLevelType w:val="multilevel"/>
    <w:tmpl w:val="AA3E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064F2"/>
    <w:multiLevelType w:val="hybridMultilevel"/>
    <w:tmpl w:val="D44E5C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87AF0"/>
    <w:multiLevelType w:val="hybridMultilevel"/>
    <w:tmpl w:val="587C0704"/>
    <w:lvl w:ilvl="0" w:tplc="4AE247D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62A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F37625"/>
    <w:multiLevelType w:val="multilevel"/>
    <w:tmpl w:val="60F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431B3"/>
    <w:multiLevelType w:val="singleLevel"/>
    <w:tmpl w:val="5DA2820A"/>
    <w:lvl w:ilvl="0">
      <w:start w:val="1"/>
      <w:numFmt w:val="bullet"/>
      <w:lvlText w:val="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32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54"/>
    <w:rsid w:val="000022AD"/>
    <w:rsid w:val="0000380D"/>
    <w:rsid w:val="00004A5A"/>
    <w:rsid w:val="000140A1"/>
    <w:rsid w:val="0003224D"/>
    <w:rsid w:val="000417EB"/>
    <w:rsid w:val="000435FF"/>
    <w:rsid w:val="00046B8D"/>
    <w:rsid w:val="000503FA"/>
    <w:rsid w:val="00056906"/>
    <w:rsid w:val="000632DB"/>
    <w:rsid w:val="00063419"/>
    <w:rsid w:val="000656B6"/>
    <w:rsid w:val="0007560B"/>
    <w:rsid w:val="00081BFB"/>
    <w:rsid w:val="000837B0"/>
    <w:rsid w:val="00092DBA"/>
    <w:rsid w:val="0009771B"/>
    <w:rsid w:val="000B2F3A"/>
    <w:rsid w:val="000B4320"/>
    <w:rsid w:val="000B512E"/>
    <w:rsid w:val="000B7744"/>
    <w:rsid w:val="000C57F9"/>
    <w:rsid w:val="000D0F2E"/>
    <w:rsid w:val="000D3CEC"/>
    <w:rsid w:val="000D7D7D"/>
    <w:rsid w:val="000E01E6"/>
    <w:rsid w:val="000E23BF"/>
    <w:rsid w:val="000E51C0"/>
    <w:rsid w:val="000F0270"/>
    <w:rsid w:val="000F3197"/>
    <w:rsid w:val="000F565B"/>
    <w:rsid w:val="0010685B"/>
    <w:rsid w:val="00112A4A"/>
    <w:rsid w:val="00115F68"/>
    <w:rsid w:val="00120597"/>
    <w:rsid w:val="00121153"/>
    <w:rsid w:val="001227DB"/>
    <w:rsid w:val="00132A5B"/>
    <w:rsid w:val="0013657C"/>
    <w:rsid w:val="001378BD"/>
    <w:rsid w:val="00140EC8"/>
    <w:rsid w:val="00142274"/>
    <w:rsid w:val="001461AA"/>
    <w:rsid w:val="00150BDB"/>
    <w:rsid w:val="001513C0"/>
    <w:rsid w:val="001619F0"/>
    <w:rsid w:val="00165206"/>
    <w:rsid w:val="00171454"/>
    <w:rsid w:val="001778A7"/>
    <w:rsid w:val="00191314"/>
    <w:rsid w:val="0019304A"/>
    <w:rsid w:val="001A5141"/>
    <w:rsid w:val="001B1CD6"/>
    <w:rsid w:val="001B7CC9"/>
    <w:rsid w:val="001D7536"/>
    <w:rsid w:val="001E7B10"/>
    <w:rsid w:val="001F294A"/>
    <w:rsid w:val="0020308E"/>
    <w:rsid w:val="00206AD7"/>
    <w:rsid w:val="002125B8"/>
    <w:rsid w:val="00214A93"/>
    <w:rsid w:val="00221A0C"/>
    <w:rsid w:val="00221EB0"/>
    <w:rsid w:val="00221F63"/>
    <w:rsid w:val="00224B1B"/>
    <w:rsid w:val="0023215E"/>
    <w:rsid w:val="00241859"/>
    <w:rsid w:val="002468C2"/>
    <w:rsid w:val="002635B5"/>
    <w:rsid w:val="00273DFB"/>
    <w:rsid w:val="00284344"/>
    <w:rsid w:val="00286E4D"/>
    <w:rsid w:val="00291E40"/>
    <w:rsid w:val="00293F23"/>
    <w:rsid w:val="0029555F"/>
    <w:rsid w:val="002A4173"/>
    <w:rsid w:val="002B05AE"/>
    <w:rsid w:val="002B5901"/>
    <w:rsid w:val="002C1ED9"/>
    <w:rsid w:val="002C357A"/>
    <w:rsid w:val="002F7A13"/>
    <w:rsid w:val="00311F94"/>
    <w:rsid w:val="0031680D"/>
    <w:rsid w:val="003170B7"/>
    <w:rsid w:val="003258DB"/>
    <w:rsid w:val="00326376"/>
    <w:rsid w:val="00327A9F"/>
    <w:rsid w:val="0033773B"/>
    <w:rsid w:val="0034289C"/>
    <w:rsid w:val="00346270"/>
    <w:rsid w:val="00350A8E"/>
    <w:rsid w:val="003616A4"/>
    <w:rsid w:val="00383CCF"/>
    <w:rsid w:val="00384C29"/>
    <w:rsid w:val="003865BE"/>
    <w:rsid w:val="003949C2"/>
    <w:rsid w:val="003A2C41"/>
    <w:rsid w:val="003A3C45"/>
    <w:rsid w:val="003A6583"/>
    <w:rsid w:val="003B6DB4"/>
    <w:rsid w:val="003C20F0"/>
    <w:rsid w:val="003C2663"/>
    <w:rsid w:val="003D09B0"/>
    <w:rsid w:val="003D2532"/>
    <w:rsid w:val="003E14D1"/>
    <w:rsid w:val="003E6B51"/>
    <w:rsid w:val="003E766E"/>
    <w:rsid w:val="003F0C71"/>
    <w:rsid w:val="003F7FBA"/>
    <w:rsid w:val="00400EFC"/>
    <w:rsid w:val="004016C9"/>
    <w:rsid w:val="0041141F"/>
    <w:rsid w:val="0041522F"/>
    <w:rsid w:val="00420528"/>
    <w:rsid w:val="00423ADD"/>
    <w:rsid w:val="004422BA"/>
    <w:rsid w:val="00443D32"/>
    <w:rsid w:val="004458BB"/>
    <w:rsid w:val="00446751"/>
    <w:rsid w:val="004533E4"/>
    <w:rsid w:val="004547EB"/>
    <w:rsid w:val="004560B6"/>
    <w:rsid w:val="0046308B"/>
    <w:rsid w:val="004701B6"/>
    <w:rsid w:val="00474088"/>
    <w:rsid w:val="0048793B"/>
    <w:rsid w:val="004A1200"/>
    <w:rsid w:val="004A236B"/>
    <w:rsid w:val="004A5973"/>
    <w:rsid w:val="004B08FE"/>
    <w:rsid w:val="004B7B0D"/>
    <w:rsid w:val="004C4C76"/>
    <w:rsid w:val="004D17BE"/>
    <w:rsid w:val="004D2FCD"/>
    <w:rsid w:val="004D4C39"/>
    <w:rsid w:val="004E041F"/>
    <w:rsid w:val="004E4B0F"/>
    <w:rsid w:val="004E4DE8"/>
    <w:rsid w:val="004E5A10"/>
    <w:rsid w:val="004E65A9"/>
    <w:rsid w:val="004F40A9"/>
    <w:rsid w:val="005125A1"/>
    <w:rsid w:val="0051673C"/>
    <w:rsid w:val="00527C22"/>
    <w:rsid w:val="005336AA"/>
    <w:rsid w:val="00540361"/>
    <w:rsid w:val="00550677"/>
    <w:rsid w:val="00551E03"/>
    <w:rsid w:val="00555635"/>
    <w:rsid w:val="00561A69"/>
    <w:rsid w:val="00570FBF"/>
    <w:rsid w:val="005719B5"/>
    <w:rsid w:val="00575F27"/>
    <w:rsid w:val="0057757A"/>
    <w:rsid w:val="00580948"/>
    <w:rsid w:val="00596DCD"/>
    <w:rsid w:val="005A02F5"/>
    <w:rsid w:val="005A2070"/>
    <w:rsid w:val="005A3EF5"/>
    <w:rsid w:val="005A44F1"/>
    <w:rsid w:val="005A5687"/>
    <w:rsid w:val="005B1767"/>
    <w:rsid w:val="005B6E4C"/>
    <w:rsid w:val="005C68FA"/>
    <w:rsid w:val="005D12D9"/>
    <w:rsid w:val="005D3849"/>
    <w:rsid w:val="005E40B6"/>
    <w:rsid w:val="005F0AA2"/>
    <w:rsid w:val="005F7224"/>
    <w:rsid w:val="00603D17"/>
    <w:rsid w:val="00605319"/>
    <w:rsid w:val="00611E48"/>
    <w:rsid w:val="00634A91"/>
    <w:rsid w:val="00650E95"/>
    <w:rsid w:val="00652E09"/>
    <w:rsid w:val="0065371E"/>
    <w:rsid w:val="00663947"/>
    <w:rsid w:val="00672A79"/>
    <w:rsid w:val="00677242"/>
    <w:rsid w:val="00685569"/>
    <w:rsid w:val="006904A1"/>
    <w:rsid w:val="00690E80"/>
    <w:rsid w:val="00691F7D"/>
    <w:rsid w:val="006929C0"/>
    <w:rsid w:val="00692A04"/>
    <w:rsid w:val="006A4D9A"/>
    <w:rsid w:val="006B1D45"/>
    <w:rsid w:val="006B7B45"/>
    <w:rsid w:val="006D65BF"/>
    <w:rsid w:val="006D7242"/>
    <w:rsid w:val="006E41C0"/>
    <w:rsid w:val="006F22E4"/>
    <w:rsid w:val="007006A1"/>
    <w:rsid w:val="00701B3D"/>
    <w:rsid w:val="00706A3B"/>
    <w:rsid w:val="00710D11"/>
    <w:rsid w:val="00712EEF"/>
    <w:rsid w:val="00730B33"/>
    <w:rsid w:val="00740280"/>
    <w:rsid w:val="00740C12"/>
    <w:rsid w:val="007477F1"/>
    <w:rsid w:val="00754323"/>
    <w:rsid w:val="00757A94"/>
    <w:rsid w:val="0076121D"/>
    <w:rsid w:val="0076146B"/>
    <w:rsid w:val="00770373"/>
    <w:rsid w:val="007707CC"/>
    <w:rsid w:val="007731F1"/>
    <w:rsid w:val="0078046A"/>
    <w:rsid w:val="00782447"/>
    <w:rsid w:val="007848FF"/>
    <w:rsid w:val="00787113"/>
    <w:rsid w:val="007A00A9"/>
    <w:rsid w:val="007A3173"/>
    <w:rsid w:val="007B2A39"/>
    <w:rsid w:val="007B587B"/>
    <w:rsid w:val="007C7C9F"/>
    <w:rsid w:val="007D26F6"/>
    <w:rsid w:val="007D3CB6"/>
    <w:rsid w:val="007D6E4F"/>
    <w:rsid w:val="007F2A6F"/>
    <w:rsid w:val="007F32A5"/>
    <w:rsid w:val="007F3B8F"/>
    <w:rsid w:val="00803CE6"/>
    <w:rsid w:val="0082012A"/>
    <w:rsid w:val="00822CEA"/>
    <w:rsid w:val="0082429D"/>
    <w:rsid w:val="00825663"/>
    <w:rsid w:val="008319D1"/>
    <w:rsid w:val="00842242"/>
    <w:rsid w:val="008454C1"/>
    <w:rsid w:val="00854628"/>
    <w:rsid w:val="0086073A"/>
    <w:rsid w:val="00871DAF"/>
    <w:rsid w:val="008744E1"/>
    <w:rsid w:val="00880664"/>
    <w:rsid w:val="008835BA"/>
    <w:rsid w:val="0089397A"/>
    <w:rsid w:val="008957BE"/>
    <w:rsid w:val="008975A6"/>
    <w:rsid w:val="008B0EC2"/>
    <w:rsid w:val="008B6362"/>
    <w:rsid w:val="008C2945"/>
    <w:rsid w:val="008C5F55"/>
    <w:rsid w:val="008D06D5"/>
    <w:rsid w:val="008D2D59"/>
    <w:rsid w:val="008D30B2"/>
    <w:rsid w:val="008D351B"/>
    <w:rsid w:val="008D54C7"/>
    <w:rsid w:val="008D5F5C"/>
    <w:rsid w:val="008E65A2"/>
    <w:rsid w:val="008F62EF"/>
    <w:rsid w:val="0090250A"/>
    <w:rsid w:val="00914E62"/>
    <w:rsid w:val="009154A6"/>
    <w:rsid w:val="00920DE6"/>
    <w:rsid w:val="00922333"/>
    <w:rsid w:val="00924E3B"/>
    <w:rsid w:val="00930A39"/>
    <w:rsid w:val="0093370D"/>
    <w:rsid w:val="00934043"/>
    <w:rsid w:val="00937F92"/>
    <w:rsid w:val="00942730"/>
    <w:rsid w:val="009446CC"/>
    <w:rsid w:val="0094592B"/>
    <w:rsid w:val="00945AA4"/>
    <w:rsid w:val="0097034C"/>
    <w:rsid w:val="00971DEE"/>
    <w:rsid w:val="0098221F"/>
    <w:rsid w:val="00985E2B"/>
    <w:rsid w:val="009874D1"/>
    <w:rsid w:val="009930EA"/>
    <w:rsid w:val="009A014E"/>
    <w:rsid w:val="009C1EE9"/>
    <w:rsid w:val="009C7904"/>
    <w:rsid w:val="009D7188"/>
    <w:rsid w:val="009E0995"/>
    <w:rsid w:val="009E64C5"/>
    <w:rsid w:val="009F7B32"/>
    <w:rsid w:val="00A05D4A"/>
    <w:rsid w:val="00A061D7"/>
    <w:rsid w:val="00A11449"/>
    <w:rsid w:val="00A11C08"/>
    <w:rsid w:val="00A212B1"/>
    <w:rsid w:val="00A216C9"/>
    <w:rsid w:val="00A330DF"/>
    <w:rsid w:val="00A417E9"/>
    <w:rsid w:val="00A541F8"/>
    <w:rsid w:val="00A57302"/>
    <w:rsid w:val="00A63056"/>
    <w:rsid w:val="00A71642"/>
    <w:rsid w:val="00A721B8"/>
    <w:rsid w:val="00A72896"/>
    <w:rsid w:val="00A7502E"/>
    <w:rsid w:val="00A8081E"/>
    <w:rsid w:val="00A836E1"/>
    <w:rsid w:val="00A83C33"/>
    <w:rsid w:val="00A94C76"/>
    <w:rsid w:val="00A966A0"/>
    <w:rsid w:val="00AB2225"/>
    <w:rsid w:val="00AB5040"/>
    <w:rsid w:val="00AB62A8"/>
    <w:rsid w:val="00AC2F71"/>
    <w:rsid w:val="00AC353C"/>
    <w:rsid w:val="00AC47B8"/>
    <w:rsid w:val="00AC60D1"/>
    <w:rsid w:val="00AC6B88"/>
    <w:rsid w:val="00AD46F4"/>
    <w:rsid w:val="00AD5CD0"/>
    <w:rsid w:val="00AE40FA"/>
    <w:rsid w:val="00AF1682"/>
    <w:rsid w:val="00AF42E5"/>
    <w:rsid w:val="00AF7045"/>
    <w:rsid w:val="00B00ACF"/>
    <w:rsid w:val="00B04D18"/>
    <w:rsid w:val="00B137A4"/>
    <w:rsid w:val="00B15D3C"/>
    <w:rsid w:val="00B2507D"/>
    <w:rsid w:val="00B34709"/>
    <w:rsid w:val="00B375F2"/>
    <w:rsid w:val="00B41F00"/>
    <w:rsid w:val="00B464E7"/>
    <w:rsid w:val="00B47DBE"/>
    <w:rsid w:val="00B532A2"/>
    <w:rsid w:val="00B65563"/>
    <w:rsid w:val="00B67589"/>
    <w:rsid w:val="00B901E3"/>
    <w:rsid w:val="00B93CC1"/>
    <w:rsid w:val="00B93E2C"/>
    <w:rsid w:val="00B967A0"/>
    <w:rsid w:val="00B97A72"/>
    <w:rsid w:val="00BA4D74"/>
    <w:rsid w:val="00BA55EA"/>
    <w:rsid w:val="00BB074D"/>
    <w:rsid w:val="00BB1B3E"/>
    <w:rsid w:val="00BB73C2"/>
    <w:rsid w:val="00BC0048"/>
    <w:rsid w:val="00BC5C57"/>
    <w:rsid w:val="00BD136D"/>
    <w:rsid w:val="00BD146F"/>
    <w:rsid w:val="00BD1F3E"/>
    <w:rsid w:val="00BD3340"/>
    <w:rsid w:val="00BD46BC"/>
    <w:rsid w:val="00BD6273"/>
    <w:rsid w:val="00BD6CEF"/>
    <w:rsid w:val="00BE1257"/>
    <w:rsid w:val="00BE1FFA"/>
    <w:rsid w:val="00BE6B68"/>
    <w:rsid w:val="00BF383A"/>
    <w:rsid w:val="00BF4B3B"/>
    <w:rsid w:val="00C06CE8"/>
    <w:rsid w:val="00C17961"/>
    <w:rsid w:val="00C21605"/>
    <w:rsid w:val="00C22F17"/>
    <w:rsid w:val="00C23742"/>
    <w:rsid w:val="00C269CE"/>
    <w:rsid w:val="00C32746"/>
    <w:rsid w:val="00C502BE"/>
    <w:rsid w:val="00C70F7C"/>
    <w:rsid w:val="00C72680"/>
    <w:rsid w:val="00C77448"/>
    <w:rsid w:val="00C80792"/>
    <w:rsid w:val="00C879AA"/>
    <w:rsid w:val="00CA2ECA"/>
    <w:rsid w:val="00CA3CDC"/>
    <w:rsid w:val="00CA45E3"/>
    <w:rsid w:val="00CB1192"/>
    <w:rsid w:val="00CB3792"/>
    <w:rsid w:val="00CB5094"/>
    <w:rsid w:val="00CB63A8"/>
    <w:rsid w:val="00CC3B95"/>
    <w:rsid w:val="00CC533E"/>
    <w:rsid w:val="00CC7BB7"/>
    <w:rsid w:val="00CD0C08"/>
    <w:rsid w:val="00CD2597"/>
    <w:rsid w:val="00CD7FB1"/>
    <w:rsid w:val="00CE5D53"/>
    <w:rsid w:val="00CF5E31"/>
    <w:rsid w:val="00CF78BC"/>
    <w:rsid w:val="00D25E2E"/>
    <w:rsid w:val="00D272A1"/>
    <w:rsid w:val="00D276A3"/>
    <w:rsid w:val="00D3045B"/>
    <w:rsid w:val="00D3047C"/>
    <w:rsid w:val="00D31CEC"/>
    <w:rsid w:val="00D31E75"/>
    <w:rsid w:val="00D41E20"/>
    <w:rsid w:val="00D4345C"/>
    <w:rsid w:val="00D43E8F"/>
    <w:rsid w:val="00D463B1"/>
    <w:rsid w:val="00D53575"/>
    <w:rsid w:val="00D567F8"/>
    <w:rsid w:val="00D57AC4"/>
    <w:rsid w:val="00D61442"/>
    <w:rsid w:val="00D6499B"/>
    <w:rsid w:val="00D73BC0"/>
    <w:rsid w:val="00D813D2"/>
    <w:rsid w:val="00D8588F"/>
    <w:rsid w:val="00D8720A"/>
    <w:rsid w:val="00DA1DC4"/>
    <w:rsid w:val="00DA270F"/>
    <w:rsid w:val="00DB338A"/>
    <w:rsid w:val="00DB72E7"/>
    <w:rsid w:val="00DD3212"/>
    <w:rsid w:val="00DE0C98"/>
    <w:rsid w:val="00DE22D9"/>
    <w:rsid w:val="00DE3ABB"/>
    <w:rsid w:val="00DE76FF"/>
    <w:rsid w:val="00DF2E4C"/>
    <w:rsid w:val="00E000EA"/>
    <w:rsid w:val="00E0062A"/>
    <w:rsid w:val="00E04154"/>
    <w:rsid w:val="00E06921"/>
    <w:rsid w:val="00E235DD"/>
    <w:rsid w:val="00E311A5"/>
    <w:rsid w:val="00E338D7"/>
    <w:rsid w:val="00E36DCB"/>
    <w:rsid w:val="00E406EC"/>
    <w:rsid w:val="00E412E2"/>
    <w:rsid w:val="00E4461C"/>
    <w:rsid w:val="00E515DB"/>
    <w:rsid w:val="00E578F3"/>
    <w:rsid w:val="00E64E8B"/>
    <w:rsid w:val="00E66515"/>
    <w:rsid w:val="00E71196"/>
    <w:rsid w:val="00E733CB"/>
    <w:rsid w:val="00E80981"/>
    <w:rsid w:val="00E84C2B"/>
    <w:rsid w:val="00E94DDD"/>
    <w:rsid w:val="00EA5057"/>
    <w:rsid w:val="00EA5537"/>
    <w:rsid w:val="00EA6DD8"/>
    <w:rsid w:val="00EA7322"/>
    <w:rsid w:val="00EB014A"/>
    <w:rsid w:val="00EC2D5E"/>
    <w:rsid w:val="00ED11B2"/>
    <w:rsid w:val="00EF04AF"/>
    <w:rsid w:val="00F0176D"/>
    <w:rsid w:val="00F06ED7"/>
    <w:rsid w:val="00F1586B"/>
    <w:rsid w:val="00F217D4"/>
    <w:rsid w:val="00F2569C"/>
    <w:rsid w:val="00F25EB2"/>
    <w:rsid w:val="00F30B4F"/>
    <w:rsid w:val="00F36120"/>
    <w:rsid w:val="00F44ED7"/>
    <w:rsid w:val="00F52F62"/>
    <w:rsid w:val="00F53A03"/>
    <w:rsid w:val="00F56975"/>
    <w:rsid w:val="00F60CBC"/>
    <w:rsid w:val="00F63042"/>
    <w:rsid w:val="00F7021D"/>
    <w:rsid w:val="00F82295"/>
    <w:rsid w:val="00F82E62"/>
    <w:rsid w:val="00F868BC"/>
    <w:rsid w:val="00F96084"/>
    <w:rsid w:val="00F97A00"/>
    <w:rsid w:val="00FA11FB"/>
    <w:rsid w:val="00FA3150"/>
    <w:rsid w:val="00FB3666"/>
    <w:rsid w:val="00FB5DA5"/>
    <w:rsid w:val="00FC0D13"/>
    <w:rsid w:val="00FC36A9"/>
    <w:rsid w:val="00FC7356"/>
    <w:rsid w:val="00FD6B90"/>
    <w:rsid w:val="00FD7BED"/>
    <w:rsid w:val="00FE0BC5"/>
    <w:rsid w:val="00FF5E8A"/>
    <w:rsid w:val="00FF73A0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1062"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34A91"/>
    <w:pPr>
      <w:spacing w:after="120"/>
      <w:ind w:left="283"/>
    </w:pPr>
    <w:rPr>
      <w:sz w:val="18"/>
      <w:szCs w:val="18"/>
      <w:lang w:val="es-AR"/>
    </w:rPr>
  </w:style>
  <w:style w:type="paragraph" w:styleId="Listaconvietas2">
    <w:name w:val="List Bullet 2"/>
    <w:basedOn w:val="Normal"/>
    <w:autoRedefine/>
    <w:rsid w:val="00634A91"/>
    <w:pPr>
      <w:numPr>
        <w:numId w:val="8"/>
      </w:numPr>
      <w:jc w:val="both"/>
    </w:pPr>
  </w:style>
  <w:style w:type="paragraph" w:customStyle="1" w:styleId="xl29">
    <w:name w:val="xl29"/>
    <w:basedOn w:val="Normal"/>
    <w:rsid w:val="00E0062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msolistparagraph0">
    <w:name w:val="msolistparagraph"/>
    <w:basedOn w:val="Normal"/>
    <w:rsid w:val="00F82E62"/>
    <w:pPr>
      <w:ind w:left="720"/>
    </w:pPr>
    <w:rPr>
      <w:rFonts w:ascii="Calibri" w:hAnsi="Calibri"/>
      <w:sz w:val="22"/>
      <w:szCs w:val="22"/>
    </w:rPr>
  </w:style>
  <w:style w:type="table" w:styleId="Tablaconcuadrcula1">
    <w:name w:val="Table Grid 1"/>
    <w:basedOn w:val="Tablanormal"/>
    <w:rsid w:val="00A750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F4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1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16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F16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F1682"/>
    <w:rPr>
      <w:sz w:val="24"/>
      <w:szCs w:val="24"/>
    </w:rPr>
  </w:style>
  <w:style w:type="character" w:styleId="Hipervnculo">
    <w:name w:val="Hyperlink"/>
    <w:uiPriority w:val="99"/>
    <w:rsid w:val="0057757A"/>
    <w:rPr>
      <w:color w:val="0000FF"/>
      <w:u w:val="single"/>
    </w:rPr>
  </w:style>
  <w:style w:type="paragraph" w:styleId="Sinespaciado">
    <w:name w:val="No Spacing"/>
    <w:uiPriority w:val="1"/>
    <w:qFormat/>
    <w:rsid w:val="004E65A9"/>
    <w:rPr>
      <w:rFonts w:ascii="Calibri" w:eastAsia="Calibri" w:hAnsi="Calibri"/>
      <w:sz w:val="22"/>
      <w:szCs w:val="22"/>
      <w:lang w:val="es-AR" w:eastAsia="en-US"/>
    </w:rPr>
  </w:style>
  <w:style w:type="paragraph" w:customStyle="1" w:styleId="Default">
    <w:name w:val="Default"/>
    <w:rsid w:val="00C879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8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1062"/>
      <w:outlineLvl w:val="0"/>
    </w:pPr>
    <w:rPr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34A91"/>
    <w:pPr>
      <w:spacing w:after="120"/>
      <w:ind w:left="283"/>
    </w:pPr>
    <w:rPr>
      <w:sz w:val="18"/>
      <w:szCs w:val="18"/>
      <w:lang w:val="es-AR"/>
    </w:rPr>
  </w:style>
  <w:style w:type="paragraph" w:styleId="Listaconvietas2">
    <w:name w:val="List Bullet 2"/>
    <w:basedOn w:val="Normal"/>
    <w:autoRedefine/>
    <w:rsid w:val="00634A91"/>
    <w:pPr>
      <w:numPr>
        <w:numId w:val="8"/>
      </w:numPr>
      <w:jc w:val="both"/>
    </w:pPr>
  </w:style>
  <w:style w:type="paragraph" w:customStyle="1" w:styleId="xl29">
    <w:name w:val="xl29"/>
    <w:basedOn w:val="Normal"/>
    <w:rsid w:val="00E0062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msolistparagraph0">
    <w:name w:val="msolistparagraph"/>
    <w:basedOn w:val="Normal"/>
    <w:rsid w:val="00F82E62"/>
    <w:pPr>
      <w:ind w:left="720"/>
    </w:pPr>
    <w:rPr>
      <w:rFonts w:ascii="Calibri" w:hAnsi="Calibri"/>
      <w:sz w:val="22"/>
      <w:szCs w:val="22"/>
    </w:rPr>
  </w:style>
  <w:style w:type="table" w:styleId="Tablaconcuadrcula1">
    <w:name w:val="Table Grid 1"/>
    <w:basedOn w:val="Tablanormal"/>
    <w:rsid w:val="00A750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F4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1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16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F16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F1682"/>
    <w:rPr>
      <w:sz w:val="24"/>
      <w:szCs w:val="24"/>
    </w:rPr>
  </w:style>
  <w:style w:type="character" w:styleId="Hipervnculo">
    <w:name w:val="Hyperlink"/>
    <w:uiPriority w:val="99"/>
    <w:rsid w:val="0057757A"/>
    <w:rPr>
      <w:color w:val="0000FF"/>
      <w:u w:val="single"/>
    </w:rPr>
  </w:style>
  <w:style w:type="paragraph" w:styleId="Sinespaciado">
    <w:name w:val="No Spacing"/>
    <w:uiPriority w:val="1"/>
    <w:qFormat/>
    <w:rsid w:val="004E65A9"/>
    <w:rPr>
      <w:rFonts w:ascii="Calibri" w:eastAsia="Calibri" w:hAnsi="Calibri"/>
      <w:sz w:val="22"/>
      <w:szCs w:val="22"/>
      <w:lang w:val="es-AR" w:eastAsia="en-US"/>
    </w:rPr>
  </w:style>
  <w:style w:type="paragraph" w:customStyle="1" w:styleId="Default">
    <w:name w:val="Default"/>
    <w:rsid w:val="00C879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8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bdigital.unal.edu.co/7026/1/01192544.201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ensayos para Soja</vt:lpstr>
    </vt:vector>
  </TitlesOfParts>
  <Company>HP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ensayos para Soja</dc:title>
  <dc:creator>.</dc:creator>
  <cp:lastModifiedBy>Lorena Silvana Rodriguez</cp:lastModifiedBy>
  <cp:revision>2</cp:revision>
  <dcterms:created xsi:type="dcterms:W3CDTF">2017-08-22T23:00:00Z</dcterms:created>
  <dcterms:modified xsi:type="dcterms:W3CDTF">2017-08-22T23:00:00Z</dcterms:modified>
</cp:coreProperties>
</file>